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8C4A9" w14:textId="0964EFD3" w:rsidR="00704F0A" w:rsidRDefault="00423980" w:rsidP="00686153">
      <w:bookmarkStart w:id="0" w:name="_GoBack"/>
      <w:bookmarkEnd w:id="0"/>
      <w:r>
        <w:rPr>
          <w:noProof/>
          <w:lang w:eastAsia="en-GB"/>
        </w:rPr>
        <w:drawing>
          <wp:anchor distT="0" distB="0" distL="114300" distR="114300" simplePos="0" relativeHeight="251664896" behindDoc="1" locked="0" layoutInCell="1" allowOverlap="1" wp14:anchorId="5A64B351" wp14:editId="21B1AE96">
            <wp:simplePos x="0" y="0"/>
            <wp:positionH relativeFrom="margin">
              <wp:align>center</wp:align>
            </wp:positionH>
            <wp:positionV relativeFrom="margin">
              <wp:posOffset>-488950</wp:posOffset>
            </wp:positionV>
            <wp:extent cx="2857500" cy="1143000"/>
            <wp:effectExtent l="0" t="0" r="0" b="0"/>
            <wp:wrapNone/>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143000"/>
                    </a:xfrm>
                    <a:prstGeom prst="rect">
                      <a:avLst/>
                    </a:prstGeom>
                    <a:noFill/>
                  </pic:spPr>
                </pic:pic>
              </a:graphicData>
            </a:graphic>
            <wp14:sizeRelH relativeFrom="page">
              <wp14:pctWidth>0</wp14:pctWidth>
            </wp14:sizeRelH>
            <wp14:sizeRelV relativeFrom="page">
              <wp14:pctHeight>0</wp14:pctHeight>
            </wp14:sizeRelV>
          </wp:anchor>
        </w:drawing>
      </w:r>
      <w:r w:rsidR="00D611C4">
        <w:rPr>
          <w:noProof/>
          <w:lang w:eastAsia="en-GB"/>
        </w:rPr>
        <w:drawing>
          <wp:anchor distT="0" distB="0" distL="114300" distR="114300" simplePos="0" relativeHeight="251656704" behindDoc="1" locked="0" layoutInCell="1" allowOverlap="1" wp14:anchorId="2BA25B3C" wp14:editId="1BD610B4">
            <wp:simplePos x="0" y="0"/>
            <wp:positionH relativeFrom="margin">
              <wp:align>center</wp:align>
            </wp:positionH>
            <wp:positionV relativeFrom="margin">
              <wp:posOffset>-495300</wp:posOffset>
            </wp:positionV>
            <wp:extent cx="2857500" cy="1143000"/>
            <wp:effectExtent l="0" t="0" r="0" b="0"/>
            <wp:wrapNone/>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143000"/>
                    </a:xfrm>
                    <a:prstGeom prst="rect">
                      <a:avLst/>
                    </a:prstGeom>
                    <a:noFill/>
                  </pic:spPr>
                </pic:pic>
              </a:graphicData>
            </a:graphic>
            <wp14:sizeRelH relativeFrom="page">
              <wp14:pctWidth>0</wp14:pctWidth>
            </wp14:sizeRelH>
            <wp14:sizeRelV relativeFrom="page">
              <wp14:pctHeight>0</wp14:pctHeight>
            </wp14:sizeRelV>
          </wp:anchor>
        </w:drawing>
      </w:r>
    </w:p>
    <w:p w14:paraId="7ECB3D34" w14:textId="65A4957C" w:rsidR="00704F0A" w:rsidRDefault="00704F0A" w:rsidP="00E44925"/>
    <w:p w14:paraId="405D24A0" w14:textId="47596B7B" w:rsidR="00D30874" w:rsidRDefault="00D30874" w:rsidP="00804F87">
      <w:bookmarkStart w:id="1" w:name="_Hlk70979267"/>
    </w:p>
    <w:tbl>
      <w:tblPr>
        <w:tblStyle w:val="TableGrid"/>
        <w:tblW w:w="10881" w:type="dxa"/>
        <w:tblLook w:val="04A0" w:firstRow="1" w:lastRow="0" w:firstColumn="1" w:lastColumn="0" w:noHBand="0" w:noVBand="1"/>
      </w:tblPr>
      <w:tblGrid>
        <w:gridCol w:w="1980"/>
        <w:gridCol w:w="8901"/>
      </w:tblGrid>
      <w:tr w:rsidR="00D30874" w:rsidRPr="00194040" w14:paraId="2099750A" w14:textId="77777777" w:rsidTr="00CB05B9">
        <w:tc>
          <w:tcPr>
            <w:tcW w:w="1980" w:type="dxa"/>
          </w:tcPr>
          <w:p w14:paraId="2FEA9C03" w14:textId="77777777" w:rsidR="00D30874" w:rsidRPr="00194040" w:rsidRDefault="00D30874" w:rsidP="00B54978">
            <w:pPr>
              <w:rPr>
                <w:rFonts w:ascii="DINOT-Light" w:hAnsi="DINOT-Light"/>
                <w:b/>
                <w:bCs/>
                <w:color w:val="000000" w:themeColor="text1"/>
              </w:rPr>
            </w:pPr>
            <w:r>
              <w:rPr>
                <w:rFonts w:ascii="DINOT-Light" w:hAnsi="DINOT-Light"/>
                <w:b/>
                <w:bCs/>
                <w:color w:val="000000" w:themeColor="text1"/>
              </w:rPr>
              <w:t>Group name:</w:t>
            </w:r>
          </w:p>
        </w:tc>
        <w:tc>
          <w:tcPr>
            <w:tcW w:w="8901" w:type="dxa"/>
          </w:tcPr>
          <w:p w14:paraId="278A8C38" w14:textId="77777777" w:rsidR="00545678" w:rsidRPr="000E287F" w:rsidRDefault="00545678" w:rsidP="00545678">
            <w:r w:rsidRPr="000E287F">
              <w:t xml:space="preserve">Welsh Athletics Track and Field  Officials Committees </w:t>
            </w:r>
          </w:p>
          <w:p w14:paraId="566FF867" w14:textId="77777777" w:rsidR="00D30874" w:rsidRPr="000E287F" w:rsidRDefault="00D30874" w:rsidP="00B54978">
            <w:pPr>
              <w:rPr>
                <w:rFonts w:ascii="DINOT-Light" w:hAnsi="DINOT-Light"/>
              </w:rPr>
            </w:pPr>
          </w:p>
        </w:tc>
      </w:tr>
      <w:tr w:rsidR="00D30874" w:rsidRPr="00194040" w14:paraId="7540676B" w14:textId="77777777" w:rsidTr="00CB05B9">
        <w:tc>
          <w:tcPr>
            <w:tcW w:w="1980" w:type="dxa"/>
          </w:tcPr>
          <w:p w14:paraId="3A2BD082" w14:textId="77777777" w:rsidR="00D30874" w:rsidRPr="00194040" w:rsidRDefault="00D30874" w:rsidP="00B54978">
            <w:pPr>
              <w:rPr>
                <w:rFonts w:ascii="DINOT-Light" w:hAnsi="DINOT-Light"/>
                <w:b/>
                <w:bCs/>
                <w:color w:val="000000" w:themeColor="text1"/>
              </w:rPr>
            </w:pPr>
            <w:r w:rsidRPr="00194040">
              <w:rPr>
                <w:rFonts w:ascii="DINOT-Light" w:hAnsi="DINOT-Light"/>
                <w:b/>
                <w:bCs/>
                <w:color w:val="000000" w:themeColor="text1"/>
              </w:rPr>
              <w:t>Date/Time</w:t>
            </w:r>
            <w:r>
              <w:rPr>
                <w:rFonts w:ascii="DINOT-Light" w:hAnsi="DINOT-Light"/>
                <w:b/>
                <w:bCs/>
                <w:color w:val="000000" w:themeColor="text1"/>
              </w:rPr>
              <w:t>:</w:t>
            </w:r>
          </w:p>
        </w:tc>
        <w:tc>
          <w:tcPr>
            <w:tcW w:w="8901" w:type="dxa"/>
          </w:tcPr>
          <w:p w14:paraId="74E1D232" w14:textId="15F9B9BF" w:rsidR="00545678" w:rsidRPr="000E287F" w:rsidRDefault="00545678" w:rsidP="00545678">
            <w:r w:rsidRPr="000E287F">
              <w:t xml:space="preserve">Wednesday </w:t>
            </w:r>
            <w:r w:rsidR="00460EC0">
              <w:t>14</w:t>
            </w:r>
            <w:r w:rsidR="00460EC0" w:rsidRPr="00460EC0">
              <w:rPr>
                <w:vertAlign w:val="superscript"/>
              </w:rPr>
              <w:t>th</w:t>
            </w:r>
            <w:r w:rsidR="00460EC0">
              <w:t xml:space="preserve"> June</w:t>
            </w:r>
            <w:r w:rsidR="00683D07">
              <w:t xml:space="preserve"> 2022</w:t>
            </w:r>
            <w:r w:rsidRPr="000E287F">
              <w:t xml:space="preserve">. </w:t>
            </w:r>
            <w:r w:rsidR="00F2584B" w:rsidRPr="000E287F">
              <w:t>6pm</w:t>
            </w:r>
          </w:p>
          <w:p w14:paraId="3DEAD6D4" w14:textId="77777777" w:rsidR="00D30874" w:rsidRPr="000E287F" w:rsidRDefault="00D30874" w:rsidP="00B54978">
            <w:pPr>
              <w:rPr>
                <w:rFonts w:ascii="DINOT-Light" w:hAnsi="DINOT-Light"/>
              </w:rPr>
            </w:pPr>
          </w:p>
        </w:tc>
      </w:tr>
      <w:tr w:rsidR="00D30874" w:rsidRPr="00194040" w14:paraId="06863058" w14:textId="77777777" w:rsidTr="00CB05B9">
        <w:trPr>
          <w:trHeight w:val="761"/>
        </w:trPr>
        <w:tc>
          <w:tcPr>
            <w:tcW w:w="1980" w:type="dxa"/>
          </w:tcPr>
          <w:p w14:paraId="42CC5CFF" w14:textId="77777777" w:rsidR="00D30874" w:rsidRPr="00194040" w:rsidRDefault="00D30874" w:rsidP="00B54978">
            <w:pPr>
              <w:rPr>
                <w:rFonts w:ascii="DINOT-Light" w:hAnsi="DINOT-Light"/>
                <w:b/>
                <w:bCs/>
                <w:color w:val="000000" w:themeColor="text1"/>
              </w:rPr>
            </w:pPr>
            <w:r w:rsidRPr="00194040">
              <w:rPr>
                <w:rFonts w:ascii="DINOT-Light" w:hAnsi="DINOT-Light"/>
                <w:b/>
                <w:bCs/>
                <w:color w:val="000000" w:themeColor="text1"/>
              </w:rPr>
              <w:t>Attendees</w:t>
            </w:r>
            <w:r>
              <w:rPr>
                <w:rFonts w:ascii="DINOT-Light" w:hAnsi="DINOT-Light"/>
                <w:b/>
                <w:bCs/>
                <w:color w:val="000000" w:themeColor="text1"/>
              </w:rPr>
              <w:t>:</w:t>
            </w:r>
          </w:p>
        </w:tc>
        <w:tc>
          <w:tcPr>
            <w:tcW w:w="8901" w:type="dxa"/>
          </w:tcPr>
          <w:p w14:paraId="3B5F636F" w14:textId="67421E0C" w:rsidR="007875A7" w:rsidRDefault="00683D07" w:rsidP="00F2584B">
            <w:r>
              <w:t>Sue Maughan (SM),</w:t>
            </w:r>
            <w:r w:rsidR="00F2584B" w:rsidRPr="00656041">
              <w:t xml:space="preserve"> Sue Hooper (SH), </w:t>
            </w:r>
            <w:r>
              <w:t>Alan Currie (A</w:t>
            </w:r>
            <w:r w:rsidR="00CB05B9">
              <w:t>C)</w:t>
            </w:r>
            <w:r w:rsidR="005D6062">
              <w:t xml:space="preserve">, Zoe Holloway (ZH), </w:t>
            </w:r>
            <w:r w:rsidR="00460EC0">
              <w:t xml:space="preserve">Phil James (PJ) Jeff </w:t>
            </w:r>
            <w:proofErr w:type="spellStart"/>
            <w:r w:rsidR="00460EC0">
              <w:t>Mapps</w:t>
            </w:r>
            <w:proofErr w:type="spellEnd"/>
            <w:r w:rsidR="00460EC0">
              <w:t xml:space="preserve"> (JM) Becky Gibbs (BG)</w:t>
            </w:r>
            <w:r w:rsidR="005D6062">
              <w:t xml:space="preserve"> Rhiannon </w:t>
            </w:r>
            <w:proofErr w:type="spellStart"/>
            <w:r w:rsidR="005D6062">
              <w:t>Linnington</w:t>
            </w:r>
            <w:proofErr w:type="spellEnd"/>
            <w:r w:rsidR="005D6062">
              <w:t>-Payne (RLP)</w:t>
            </w:r>
          </w:p>
          <w:p w14:paraId="3518767C" w14:textId="57C1A301" w:rsidR="00D30874" w:rsidRPr="007875A7" w:rsidRDefault="007875A7" w:rsidP="00460EC0">
            <w:r>
              <w:t xml:space="preserve">(In part, for discussion session </w:t>
            </w:r>
            <w:r w:rsidR="00460EC0">
              <w:t>–</w:t>
            </w:r>
            <w:r>
              <w:t xml:space="preserve"> </w:t>
            </w:r>
            <w:r w:rsidR="00460EC0">
              <w:t xml:space="preserve">Joyce </w:t>
            </w:r>
            <w:proofErr w:type="spellStart"/>
            <w:r w:rsidR="00460EC0">
              <w:t>Tomala</w:t>
            </w:r>
            <w:proofErr w:type="spellEnd"/>
            <w:r w:rsidR="00460EC0">
              <w:t xml:space="preserve"> (JT)</w:t>
            </w:r>
          </w:p>
        </w:tc>
      </w:tr>
      <w:tr w:rsidR="00D30874" w:rsidRPr="00194040" w14:paraId="7567E16F" w14:textId="77777777" w:rsidTr="00CB05B9">
        <w:tc>
          <w:tcPr>
            <w:tcW w:w="1980" w:type="dxa"/>
          </w:tcPr>
          <w:p w14:paraId="64F94368" w14:textId="77777777" w:rsidR="00D30874" w:rsidRDefault="00D30874" w:rsidP="00B54978">
            <w:pPr>
              <w:rPr>
                <w:rFonts w:ascii="DINOT-Light" w:hAnsi="DINOT-Light"/>
                <w:b/>
                <w:bCs/>
                <w:color w:val="000000" w:themeColor="text1"/>
              </w:rPr>
            </w:pPr>
            <w:r w:rsidRPr="00194040">
              <w:rPr>
                <w:rFonts w:ascii="DINOT-Light" w:hAnsi="DINOT-Light"/>
                <w:b/>
                <w:bCs/>
                <w:color w:val="000000" w:themeColor="text1"/>
              </w:rPr>
              <w:t>Apologies</w:t>
            </w:r>
            <w:r>
              <w:rPr>
                <w:rFonts w:ascii="DINOT-Light" w:hAnsi="DINOT-Light"/>
                <w:b/>
                <w:bCs/>
                <w:color w:val="000000" w:themeColor="text1"/>
              </w:rPr>
              <w:t>:</w:t>
            </w:r>
          </w:p>
          <w:p w14:paraId="499BE9C3" w14:textId="77777777" w:rsidR="00D30874" w:rsidRPr="00194040" w:rsidRDefault="00D30874" w:rsidP="00B54978">
            <w:pPr>
              <w:rPr>
                <w:rFonts w:ascii="DINOT-Light" w:hAnsi="DINOT-Light"/>
                <w:b/>
                <w:bCs/>
                <w:color w:val="000000" w:themeColor="text1"/>
              </w:rPr>
            </w:pPr>
          </w:p>
        </w:tc>
        <w:tc>
          <w:tcPr>
            <w:tcW w:w="8901" w:type="dxa"/>
          </w:tcPr>
          <w:p w14:paraId="51570C54" w14:textId="06E23171" w:rsidR="00F2584B" w:rsidRDefault="00460EC0" w:rsidP="00F2584B">
            <w:r>
              <w:t xml:space="preserve">Geoff </w:t>
            </w:r>
            <w:proofErr w:type="spellStart"/>
            <w:r>
              <w:t>Wickens</w:t>
            </w:r>
            <w:proofErr w:type="spellEnd"/>
            <w:r>
              <w:t xml:space="preserve"> (GW)</w:t>
            </w:r>
            <w:r w:rsidR="005D6062">
              <w:t xml:space="preserve"> John </w:t>
            </w:r>
            <w:proofErr w:type="spellStart"/>
            <w:r w:rsidR="005D6062">
              <w:t>Elward</w:t>
            </w:r>
            <w:proofErr w:type="spellEnd"/>
            <w:r w:rsidR="005D6062">
              <w:t xml:space="preserve"> (JE)</w:t>
            </w:r>
          </w:p>
          <w:p w14:paraId="7D63B6C7" w14:textId="77777777" w:rsidR="00D30874" w:rsidRPr="00194040" w:rsidRDefault="00D30874" w:rsidP="00460EC0">
            <w:pPr>
              <w:rPr>
                <w:rFonts w:ascii="DINOT-Light" w:hAnsi="DINOT-Light"/>
              </w:rPr>
            </w:pPr>
          </w:p>
        </w:tc>
      </w:tr>
      <w:tr w:rsidR="00D30874" w:rsidRPr="00194040" w14:paraId="43E8B082" w14:textId="77777777" w:rsidTr="00CB05B9">
        <w:trPr>
          <w:trHeight w:val="279"/>
        </w:trPr>
        <w:tc>
          <w:tcPr>
            <w:tcW w:w="1980" w:type="dxa"/>
          </w:tcPr>
          <w:p w14:paraId="2D4043F4" w14:textId="427E0F2B" w:rsidR="00D30874" w:rsidRDefault="00683D07" w:rsidP="00B54978">
            <w:pPr>
              <w:rPr>
                <w:rFonts w:ascii="DINOT-Light" w:hAnsi="DINOT-Light"/>
                <w:b/>
                <w:bCs/>
                <w:color w:val="000000" w:themeColor="text1"/>
              </w:rPr>
            </w:pPr>
            <w:r>
              <w:rPr>
                <w:rFonts w:ascii="DINOT-Light" w:hAnsi="DINOT-Light"/>
                <w:b/>
                <w:bCs/>
                <w:color w:val="000000" w:themeColor="text1"/>
              </w:rPr>
              <w:t>Secretary</w:t>
            </w:r>
            <w:r w:rsidR="00D30874">
              <w:rPr>
                <w:rFonts w:ascii="DINOT-Light" w:hAnsi="DINOT-Light"/>
                <w:b/>
                <w:bCs/>
                <w:color w:val="000000" w:themeColor="text1"/>
              </w:rPr>
              <w:t>:</w:t>
            </w:r>
          </w:p>
          <w:p w14:paraId="157BBF62" w14:textId="77777777" w:rsidR="00D30874" w:rsidRPr="00194040" w:rsidRDefault="00D30874" w:rsidP="00B54978">
            <w:pPr>
              <w:rPr>
                <w:rFonts w:ascii="DINOT-Light" w:hAnsi="DINOT-Light"/>
                <w:b/>
                <w:bCs/>
                <w:color w:val="000000" w:themeColor="text1"/>
              </w:rPr>
            </w:pPr>
          </w:p>
        </w:tc>
        <w:tc>
          <w:tcPr>
            <w:tcW w:w="8901" w:type="dxa"/>
          </w:tcPr>
          <w:p w14:paraId="4769E0FA" w14:textId="0431AFB9" w:rsidR="00D30874" w:rsidRPr="00194040" w:rsidRDefault="00F2584B" w:rsidP="00B54978">
            <w:pPr>
              <w:rPr>
                <w:rFonts w:ascii="DINOT-Light" w:hAnsi="DINOT-Light"/>
              </w:rPr>
            </w:pPr>
            <w:r>
              <w:rPr>
                <w:rFonts w:ascii="DINOT-Light" w:hAnsi="DINOT-Light"/>
              </w:rPr>
              <w:t>Sue Hooper</w:t>
            </w:r>
          </w:p>
        </w:tc>
      </w:tr>
    </w:tbl>
    <w:p w14:paraId="02C2D240" w14:textId="77777777" w:rsidR="00AD2851" w:rsidRDefault="00AD2851" w:rsidP="00AD2851"/>
    <w:p w14:paraId="6B3D4B79" w14:textId="6CE53BBB" w:rsidR="00803838" w:rsidRPr="00137FF4" w:rsidRDefault="00AD2851" w:rsidP="00AD2851">
      <w:pPr>
        <w:rPr>
          <w:bCs/>
        </w:rPr>
      </w:pPr>
      <w:r w:rsidRPr="00137FF4">
        <w:rPr>
          <w:bCs/>
        </w:rPr>
        <w:t xml:space="preserve">Declared </w:t>
      </w:r>
      <w:r w:rsidR="00E14B27" w:rsidRPr="00137FF4">
        <w:rPr>
          <w:bCs/>
        </w:rPr>
        <w:t>Conflicts</w:t>
      </w:r>
      <w:r w:rsidR="00683D07" w:rsidRPr="00137FF4">
        <w:rPr>
          <w:bCs/>
        </w:rPr>
        <w:t>:</w:t>
      </w:r>
      <w:r w:rsidR="007875A7" w:rsidRPr="00137FF4">
        <w:rPr>
          <w:bCs/>
        </w:rPr>
        <w:t xml:space="preserve">  </w:t>
      </w:r>
      <w:r w:rsidR="00803838" w:rsidRPr="00137FF4">
        <w:rPr>
          <w:bCs/>
        </w:rPr>
        <w:t>None</w:t>
      </w:r>
    </w:p>
    <w:p w14:paraId="617CFBAB" w14:textId="16A3A434" w:rsidR="00867244" w:rsidRPr="00137FF4" w:rsidRDefault="00867244" w:rsidP="00AD2851">
      <w:pPr>
        <w:rPr>
          <w:bCs/>
        </w:rPr>
      </w:pPr>
      <w:r w:rsidRPr="00137FF4">
        <w:rPr>
          <w:bCs/>
        </w:rPr>
        <w:t>SM welcomed BG to the committee as the East Region Rep.</w:t>
      </w:r>
    </w:p>
    <w:p w14:paraId="3D3A1786" w14:textId="78A53A74" w:rsidR="00867244" w:rsidRPr="00137FF4" w:rsidRDefault="005972F0" w:rsidP="005972F0">
      <w:pPr>
        <w:rPr>
          <w:rFonts w:ascii="DINOT-Light" w:hAnsi="DINOT-Light"/>
          <w:bCs/>
        </w:rPr>
      </w:pPr>
      <w:r w:rsidRPr="00137FF4">
        <w:rPr>
          <w:rFonts w:ascii="DINOT-Light" w:hAnsi="DINOT-Light"/>
          <w:bCs/>
        </w:rPr>
        <w:t>Update on Actions reviewed from previous meeting:</w:t>
      </w:r>
    </w:p>
    <w:p w14:paraId="74D45359" w14:textId="1B251F7B" w:rsidR="00867244" w:rsidRPr="00137FF4" w:rsidRDefault="00867244" w:rsidP="00803838">
      <w:pPr>
        <w:pStyle w:val="ListParagraph"/>
        <w:numPr>
          <w:ilvl w:val="0"/>
          <w:numId w:val="17"/>
        </w:numPr>
        <w:spacing w:after="0" w:line="240" w:lineRule="auto"/>
        <w:rPr>
          <w:rFonts w:ascii="DINOT-Light" w:hAnsi="DINOT-Light"/>
        </w:rPr>
      </w:pPr>
      <w:r w:rsidRPr="00137FF4">
        <w:rPr>
          <w:rFonts w:ascii="DINOT-Light" w:hAnsi="DINOT-Light"/>
        </w:rPr>
        <w:t xml:space="preserve">ZH to speak to Rob Sage about Code of Conduct.   </w:t>
      </w:r>
      <w:r w:rsidRPr="00137FF4">
        <w:rPr>
          <w:rFonts w:ascii="DINOT-Light" w:hAnsi="DINOT-Light"/>
          <w:color w:val="FF0000"/>
        </w:rPr>
        <w:t>Updated on website/portal</w:t>
      </w:r>
    </w:p>
    <w:p w14:paraId="108E7A64" w14:textId="0FDF3A8B" w:rsidR="00867244" w:rsidRPr="00137FF4" w:rsidRDefault="00867244" w:rsidP="00803838">
      <w:pPr>
        <w:pStyle w:val="ListParagraph"/>
        <w:numPr>
          <w:ilvl w:val="0"/>
          <w:numId w:val="17"/>
        </w:numPr>
        <w:spacing w:after="0" w:line="240" w:lineRule="auto"/>
        <w:rPr>
          <w:rFonts w:ascii="DINOT-Light" w:hAnsi="DINOT-Light"/>
        </w:rPr>
      </w:pPr>
      <w:r w:rsidRPr="00137FF4">
        <w:t xml:space="preserve">SH to contact Andrew Hopkins (UKA) about championship reports on trinity and L4P reports. </w:t>
      </w:r>
      <w:r w:rsidRPr="00137FF4">
        <w:rPr>
          <w:color w:val="FF0000"/>
        </w:rPr>
        <w:t>Closed</w:t>
      </w:r>
    </w:p>
    <w:p w14:paraId="44FA07F3" w14:textId="769F9C39" w:rsidR="00867244" w:rsidRPr="00137FF4" w:rsidRDefault="00867244" w:rsidP="00803838">
      <w:pPr>
        <w:pStyle w:val="ListParagraph"/>
        <w:numPr>
          <w:ilvl w:val="0"/>
          <w:numId w:val="17"/>
        </w:numPr>
        <w:spacing w:after="0" w:line="240" w:lineRule="auto"/>
        <w:rPr>
          <w:rFonts w:ascii="DINOT-Light" w:hAnsi="DINOT-Light"/>
        </w:rPr>
      </w:pPr>
      <w:r w:rsidRPr="00137FF4">
        <w:rPr>
          <w:rFonts w:ascii="DINOT-Light" w:hAnsi="DINOT-Light"/>
        </w:rPr>
        <w:t>SH to ask for clarification from T&amp;F committee as to where post event reports go and actions &amp; learning followed through</w:t>
      </w:r>
      <w:r w:rsidR="00131BFB" w:rsidRPr="00137FF4">
        <w:rPr>
          <w:rFonts w:ascii="DINOT-Light" w:hAnsi="DINOT-Light"/>
        </w:rPr>
        <w:t xml:space="preserve">. </w:t>
      </w:r>
      <w:r w:rsidR="00131BFB" w:rsidRPr="00137FF4">
        <w:rPr>
          <w:rFonts w:ascii="DINOT-Light" w:hAnsi="DINOT-Light"/>
          <w:color w:val="FF0000"/>
        </w:rPr>
        <w:t>RHL to go back to UKA as issues around getting hold of reports.</w:t>
      </w:r>
    </w:p>
    <w:p w14:paraId="6DA6D435" w14:textId="77777777" w:rsidR="004917CB" w:rsidRPr="00137FF4" w:rsidRDefault="004917CB" w:rsidP="004917CB">
      <w:pPr>
        <w:pStyle w:val="ListParagraph"/>
        <w:spacing w:after="0" w:line="240" w:lineRule="auto"/>
        <w:rPr>
          <w:rFonts w:ascii="DINOT-Light" w:hAnsi="DINOT-Light"/>
        </w:rPr>
      </w:pPr>
    </w:p>
    <w:p w14:paraId="7F763830" w14:textId="77777777" w:rsidR="004917CB" w:rsidRPr="00137FF4" w:rsidRDefault="004917CB" w:rsidP="004917CB">
      <w:pPr>
        <w:spacing w:after="0" w:line="240" w:lineRule="auto"/>
        <w:rPr>
          <w:rFonts w:ascii="DINOT-Light" w:hAnsi="DINOT-Light"/>
        </w:rPr>
      </w:pPr>
    </w:p>
    <w:p w14:paraId="6273EC2F" w14:textId="058D6870" w:rsidR="00803838" w:rsidRPr="00137FF4" w:rsidRDefault="004917CB" w:rsidP="005972F0">
      <w:pPr>
        <w:spacing w:after="0" w:line="240" w:lineRule="auto"/>
        <w:rPr>
          <w:rFonts w:ascii="DINOT-Light" w:hAnsi="DINOT-Light"/>
        </w:rPr>
      </w:pPr>
      <w:r w:rsidRPr="00137FF4">
        <w:rPr>
          <w:rFonts w:ascii="DINOT-Light" w:hAnsi="DINOT-Light"/>
        </w:rPr>
        <w:t>Key Points discussed/Decisions made</w:t>
      </w:r>
    </w:p>
    <w:p w14:paraId="1CEC406B" w14:textId="77777777" w:rsidR="004917CB" w:rsidRPr="00137FF4" w:rsidRDefault="004917CB" w:rsidP="005972F0">
      <w:pPr>
        <w:spacing w:after="0" w:line="240" w:lineRule="auto"/>
        <w:rPr>
          <w:rFonts w:ascii="DINOT-Light" w:hAnsi="DINOT-Light"/>
        </w:rPr>
      </w:pPr>
    </w:p>
    <w:p w14:paraId="33C67A1E" w14:textId="6348F2BB" w:rsidR="004D0A97" w:rsidRPr="00137FF4" w:rsidRDefault="004D0A97" w:rsidP="004D0A97">
      <w:pPr>
        <w:pStyle w:val="ListParagraph"/>
        <w:numPr>
          <w:ilvl w:val="0"/>
          <w:numId w:val="23"/>
        </w:numPr>
        <w:spacing w:after="0" w:line="240" w:lineRule="auto"/>
        <w:rPr>
          <w:rFonts w:ascii="DINOT-Light" w:hAnsi="DINOT-Light"/>
        </w:rPr>
      </w:pPr>
      <w:r w:rsidRPr="00137FF4">
        <w:rPr>
          <w:rFonts w:ascii="DINOT-Light" w:hAnsi="DINOT-Light"/>
        </w:rPr>
        <w:t>JT joined the discussion around the Junior League from an officiating point.  Various committee members who attended the 1</w:t>
      </w:r>
      <w:r w:rsidRPr="00137FF4">
        <w:rPr>
          <w:rFonts w:ascii="DINOT-Light" w:hAnsi="DINOT-Light"/>
          <w:vertAlign w:val="superscript"/>
        </w:rPr>
        <w:t>st</w:t>
      </w:r>
      <w:r w:rsidRPr="00137FF4">
        <w:rPr>
          <w:rFonts w:ascii="DINOT-Light" w:hAnsi="DINOT-Light"/>
        </w:rPr>
        <w:t xml:space="preserve"> junior development league gave insight into it. </w:t>
      </w:r>
    </w:p>
    <w:p w14:paraId="5A2BEB0C" w14:textId="77777777" w:rsidR="004D0A97" w:rsidRPr="00137FF4" w:rsidRDefault="004D0A97" w:rsidP="004D0A97">
      <w:pPr>
        <w:spacing w:after="0" w:line="240" w:lineRule="auto"/>
        <w:ind w:left="720"/>
        <w:rPr>
          <w:rFonts w:ascii="DINOT-Light" w:hAnsi="DINOT-Light"/>
        </w:rPr>
      </w:pPr>
    </w:p>
    <w:p w14:paraId="61E5190D" w14:textId="060E5837" w:rsidR="004D0A97" w:rsidRPr="00137FF4" w:rsidRDefault="004D0A97" w:rsidP="004D0A97">
      <w:pPr>
        <w:spacing w:after="0" w:line="240" w:lineRule="auto"/>
        <w:ind w:left="720"/>
        <w:rPr>
          <w:rFonts w:ascii="DINOT-Light" w:hAnsi="DINOT-Light"/>
        </w:rPr>
      </w:pPr>
      <w:proofErr w:type="gramStart"/>
      <w:r w:rsidRPr="00137FF4">
        <w:rPr>
          <w:rFonts w:ascii="DINOT-Light" w:hAnsi="DINOT-Light"/>
        </w:rPr>
        <w:t>Enjoyable for the younger age groups at grass roots.</w:t>
      </w:r>
      <w:proofErr w:type="gramEnd"/>
    </w:p>
    <w:p w14:paraId="4E6CE5F1" w14:textId="77777777" w:rsidR="004D0A97" w:rsidRPr="00137FF4" w:rsidRDefault="004D0A97" w:rsidP="004D0A97">
      <w:pPr>
        <w:spacing w:after="0" w:line="240" w:lineRule="auto"/>
        <w:ind w:left="720"/>
        <w:rPr>
          <w:rFonts w:ascii="DINOT-Light" w:hAnsi="DINOT-Light"/>
        </w:rPr>
      </w:pPr>
      <w:proofErr w:type="gramStart"/>
      <w:r w:rsidRPr="00137FF4">
        <w:rPr>
          <w:rFonts w:ascii="DINOT-Light" w:hAnsi="DINOT-Light"/>
        </w:rPr>
        <w:t>Was difficult to get all disciplines covered for 3 meetings.</w:t>
      </w:r>
      <w:proofErr w:type="gramEnd"/>
    </w:p>
    <w:p w14:paraId="75B91C09" w14:textId="0EFFD091" w:rsidR="00803838" w:rsidRPr="00137FF4" w:rsidRDefault="004D0A97" w:rsidP="004D0A97">
      <w:pPr>
        <w:spacing w:after="0" w:line="240" w:lineRule="auto"/>
        <w:ind w:left="720"/>
        <w:rPr>
          <w:rFonts w:ascii="DINOT-Light" w:hAnsi="DINOT-Light"/>
        </w:rPr>
      </w:pPr>
      <w:proofErr w:type="gramStart"/>
      <w:r w:rsidRPr="00137FF4">
        <w:rPr>
          <w:rFonts w:ascii="DINOT-Light" w:hAnsi="DINOT-Light"/>
        </w:rPr>
        <w:t>Clubs not buying into the concept of it being a development for officials/parents as well as athletes.</w:t>
      </w:r>
      <w:proofErr w:type="gramEnd"/>
      <w:r w:rsidRPr="00137FF4">
        <w:rPr>
          <w:rFonts w:ascii="DINOT-Light" w:hAnsi="DINOT-Light"/>
        </w:rPr>
        <w:t xml:space="preserve"> </w:t>
      </w:r>
    </w:p>
    <w:p w14:paraId="0094D64A" w14:textId="7C473B13" w:rsidR="004D0A97" w:rsidRPr="00137FF4" w:rsidRDefault="004D0A97" w:rsidP="004D0A97">
      <w:pPr>
        <w:spacing w:after="0" w:line="240" w:lineRule="auto"/>
        <w:ind w:left="720"/>
        <w:rPr>
          <w:rFonts w:ascii="DINOT-Light" w:hAnsi="DINOT-Light"/>
        </w:rPr>
      </w:pPr>
      <w:r w:rsidRPr="00137FF4">
        <w:rPr>
          <w:rFonts w:ascii="DINOT-Light" w:hAnsi="DINOT-Light"/>
        </w:rPr>
        <w:t xml:space="preserve">Officials/parents who were there worked well and </w:t>
      </w:r>
      <w:proofErr w:type="gramStart"/>
      <w:r w:rsidRPr="00137FF4">
        <w:rPr>
          <w:rFonts w:ascii="DINOT-Light" w:hAnsi="DINOT-Light"/>
        </w:rPr>
        <w:t>was</w:t>
      </w:r>
      <w:proofErr w:type="gramEnd"/>
      <w:r w:rsidRPr="00137FF4">
        <w:rPr>
          <w:rFonts w:ascii="DINOT-Light" w:hAnsi="DINOT-Light"/>
        </w:rPr>
        <w:t xml:space="preserve"> an enjoyable day.</w:t>
      </w:r>
    </w:p>
    <w:p w14:paraId="38A717F5" w14:textId="77777777" w:rsidR="004D0A97" w:rsidRDefault="004D0A97" w:rsidP="004D0A97">
      <w:pPr>
        <w:spacing w:after="0" w:line="240" w:lineRule="auto"/>
        <w:ind w:left="720"/>
        <w:rPr>
          <w:rFonts w:ascii="DINOT-Light" w:hAnsi="DINOT-Light"/>
          <w:b/>
        </w:rPr>
      </w:pPr>
    </w:p>
    <w:p w14:paraId="7D4EE58C" w14:textId="320F3CE3" w:rsidR="004D0A97" w:rsidRPr="00137FF4" w:rsidRDefault="005D6062" w:rsidP="004D0A97">
      <w:pPr>
        <w:spacing w:after="0" w:line="240" w:lineRule="auto"/>
        <w:ind w:left="720"/>
        <w:rPr>
          <w:rFonts w:ascii="DINOT-Light" w:hAnsi="DINOT-Light"/>
        </w:rPr>
      </w:pPr>
      <w:r w:rsidRPr="00137FF4">
        <w:rPr>
          <w:rFonts w:ascii="DINOT-Light" w:hAnsi="DINOT-Light"/>
        </w:rPr>
        <w:t>We have 3 more meetings over the next few months and JT is in talks with James Williams to see about extra funding for clubs to put the meetings on.  Various excuses were offered by clubs that did not provide officials.  Unsure on how we get clubs to step forward in taking ownership of this league, maybe education within clubs, different format of league meetings.</w:t>
      </w:r>
    </w:p>
    <w:p w14:paraId="6E879975" w14:textId="77777777" w:rsidR="005D6062" w:rsidRPr="00137FF4" w:rsidRDefault="005D6062" w:rsidP="004D0A97">
      <w:pPr>
        <w:spacing w:after="0" w:line="240" w:lineRule="auto"/>
        <w:ind w:left="720"/>
        <w:rPr>
          <w:rFonts w:ascii="DINOT-Light" w:hAnsi="DINOT-Light"/>
        </w:rPr>
      </w:pPr>
    </w:p>
    <w:p w14:paraId="7EEAD48E" w14:textId="072EDCF9" w:rsidR="005D6062" w:rsidRPr="00137FF4" w:rsidRDefault="00137FF4" w:rsidP="00137FF4">
      <w:pPr>
        <w:pStyle w:val="ListParagraph"/>
        <w:numPr>
          <w:ilvl w:val="0"/>
          <w:numId w:val="23"/>
        </w:numPr>
        <w:spacing w:after="0" w:line="240" w:lineRule="auto"/>
        <w:rPr>
          <w:rFonts w:ascii="DINOT-Light" w:hAnsi="DINOT-Light"/>
        </w:rPr>
      </w:pPr>
      <w:r w:rsidRPr="00137FF4">
        <w:rPr>
          <w:rFonts w:ascii="DINOT-Light" w:hAnsi="DINOT-Light"/>
        </w:rPr>
        <w:t>Club/Regional Officials Recruitment</w:t>
      </w:r>
    </w:p>
    <w:p w14:paraId="73AB2171" w14:textId="77777777" w:rsidR="00137FF4" w:rsidRPr="00137FF4" w:rsidRDefault="00137FF4" w:rsidP="00137FF4">
      <w:pPr>
        <w:pStyle w:val="ListParagraph"/>
        <w:spacing w:after="0" w:line="240" w:lineRule="auto"/>
        <w:rPr>
          <w:rFonts w:ascii="DINOT-Light" w:hAnsi="DINOT-Light"/>
        </w:rPr>
      </w:pPr>
    </w:p>
    <w:p w14:paraId="67E027E6" w14:textId="16E1AA8A" w:rsidR="00137FF4" w:rsidRDefault="00137FF4" w:rsidP="00137FF4">
      <w:pPr>
        <w:pStyle w:val="ListParagraph"/>
        <w:spacing w:after="0" w:line="240" w:lineRule="auto"/>
        <w:rPr>
          <w:rFonts w:ascii="DINOT-Light" w:hAnsi="DINOT-Light"/>
        </w:rPr>
      </w:pPr>
      <w:r w:rsidRPr="00137FF4">
        <w:rPr>
          <w:rFonts w:ascii="DINOT-Light" w:hAnsi="DINOT-Light"/>
        </w:rPr>
        <w:t>Regional development days in the South/East &amp; West face to face</w:t>
      </w:r>
      <w:r w:rsidR="00D25089">
        <w:rPr>
          <w:rFonts w:ascii="DINOT-Light" w:hAnsi="DINOT-Light"/>
        </w:rPr>
        <w:t xml:space="preserve"> have been held</w:t>
      </w:r>
      <w:r w:rsidRPr="00137FF4">
        <w:rPr>
          <w:rFonts w:ascii="DINOT-Light" w:hAnsi="DINOT-Light"/>
        </w:rPr>
        <w:t>.  Some clubs were looking at doing in house development events on club nights</w:t>
      </w:r>
      <w:r>
        <w:rPr>
          <w:rFonts w:ascii="DINOT-Light" w:hAnsi="DINOT-Light"/>
          <w:b/>
        </w:rPr>
        <w:t xml:space="preserve">.  </w:t>
      </w:r>
      <w:r w:rsidRPr="00137FF4">
        <w:rPr>
          <w:rFonts w:ascii="DINOT-Light" w:hAnsi="DINOT-Light"/>
        </w:rPr>
        <w:t xml:space="preserve">The key could be to have experienced officials on hand to support potential officials </w:t>
      </w:r>
      <w:r>
        <w:rPr>
          <w:rFonts w:ascii="DINOT-Light" w:hAnsi="DINOT-Light"/>
        </w:rPr>
        <w:t>to give support</w:t>
      </w:r>
      <w:r w:rsidR="00D25089">
        <w:rPr>
          <w:rFonts w:ascii="DINOT-Light" w:hAnsi="DINOT-Light"/>
        </w:rPr>
        <w:t>.  Clubs need to be proactive in recruitment from parents.  Going in to schools/colleges/universities, maybe advertise in local magazines/newspapers, flyers at meetings given out.  Selling the sport to the younger element as what they can get out of the sport.</w:t>
      </w:r>
      <w:r w:rsidR="00F23BDD">
        <w:rPr>
          <w:rFonts w:ascii="DINOT-Light" w:hAnsi="DINOT-Light"/>
        </w:rPr>
        <w:t xml:space="preserve">  </w:t>
      </w:r>
    </w:p>
    <w:p w14:paraId="6A5835E4" w14:textId="77777777" w:rsidR="00F23BDD" w:rsidRDefault="00F23BDD" w:rsidP="00137FF4">
      <w:pPr>
        <w:pStyle w:val="ListParagraph"/>
        <w:spacing w:after="0" w:line="240" w:lineRule="auto"/>
        <w:rPr>
          <w:rFonts w:ascii="DINOT-Light" w:hAnsi="DINOT-Light"/>
        </w:rPr>
      </w:pPr>
    </w:p>
    <w:p w14:paraId="551849CA" w14:textId="77777777" w:rsidR="00F23BDD" w:rsidRDefault="00F23BDD" w:rsidP="00137FF4">
      <w:pPr>
        <w:pStyle w:val="ListParagraph"/>
        <w:spacing w:after="0" w:line="240" w:lineRule="auto"/>
        <w:rPr>
          <w:rFonts w:ascii="DINOT-Light" w:hAnsi="DINOT-Light"/>
        </w:rPr>
      </w:pPr>
    </w:p>
    <w:p w14:paraId="68ED8D00" w14:textId="5C9B4199" w:rsidR="004D0A97" w:rsidRPr="00F23BDD" w:rsidRDefault="00F23BDD" w:rsidP="00F23BDD">
      <w:pPr>
        <w:pStyle w:val="ListParagraph"/>
        <w:numPr>
          <w:ilvl w:val="0"/>
          <w:numId w:val="23"/>
        </w:numPr>
        <w:spacing w:after="0" w:line="240" w:lineRule="auto"/>
        <w:rPr>
          <w:rFonts w:ascii="DINOT-Light" w:hAnsi="DINOT-Light"/>
        </w:rPr>
      </w:pPr>
      <w:r w:rsidRPr="00F23BDD">
        <w:rPr>
          <w:rFonts w:ascii="DINOT-Light" w:hAnsi="DINOT-Light"/>
        </w:rPr>
        <w:t>Discussions on Senior/U15 Champs</w:t>
      </w:r>
    </w:p>
    <w:p w14:paraId="14083F20" w14:textId="42ADA0D5" w:rsidR="00F23BDD" w:rsidRDefault="00F23BDD" w:rsidP="00F23BDD">
      <w:pPr>
        <w:pStyle w:val="ListParagraph"/>
        <w:spacing w:after="0" w:line="240" w:lineRule="auto"/>
        <w:rPr>
          <w:rFonts w:ascii="DINOT-Light" w:hAnsi="DINOT-Light"/>
        </w:rPr>
      </w:pPr>
      <w:r w:rsidRPr="00A355B8">
        <w:rPr>
          <w:rFonts w:ascii="DINOT-Light" w:hAnsi="DINOT-Light"/>
          <w:b/>
        </w:rPr>
        <w:lastRenderedPageBreak/>
        <w:t>SH</w:t>
      </w:r>
      <w:r>
        <w:rPr>
          <w:rFonts w:ascii="DINOT-Light" w:hAnsi="DINOT-Light"/>
        </w:rPr>
        <w:t>. Weather great, few technical issues on the Saturday, running sprints on the back straight benefited athletes.</w:t>
      </w:r>
      <w:r w:rsidR="0099086F">
        <w:rPr>
          <w:rFonts w:ascii="DINOT-Light" w:hAnsi="DINOT-Light"/>
        </w:rPr>
        <w:t xml:space="preserve">  Call room to small.  Generate was disturbing for the start and fumes from it.</w:t>
      </w:r>
    </w:p>
    <w:p w14:paraId="7F239D3F" w14:textId="0B9E8946" w:rsidR="00F23BDD" w:rsidRDefault="00F23BDD" w:rsidP="00F23BDD">
      <w:pPr>
        <w:pStyle w:val="ListParagraph"/>
        <w:spacing w:after="0" w:line="240" w:lineRule="auto"/>
        <w:rPr>
          <w:rFonts w:ascii="DINOT-Light" w:hAnsi="DINOT-Light"/>
        </w:rPr>
      </w:pPr>
      <w:r w:rsidRPr="00A355B8">
        <w:rPr>
          <w:rFonts w:ascii="DINOT-Light" w:hAnsi="DINOT-Light"/>
          <w:b/>
        </w:rPr>
        <w:t>AC.</w:t>
      </w:r>
      <w:r>
        <w:rPr>
          <w:rFonts w:ascii="DINOT-Light" w:hAnsi="DINOT-Light"/>
        </w:rPr>
        <w:t xml:space="preserve"> Few hold ups with delays on the </w:t>
      </w:r>
      <w:r w:rsidR="0099086F">
        <w:rPr>
          <w:rFonts w:ascii="DINOT-Light" w:hAnsi="DINOT-Light"/>
        </w:rPr>
        <w:t>Saturday;</w:t>
      </w:r>
      <w:r>
        <w:rPr>
          <w:rFonts w:ascii="DINOT-Light" w:hAnsi="DINOT-Light"/>
        </w:rPr>
        <w:t xml:space="preserve"> protests need to be </w:t>
      </w:r>
      <w:r w:rsidR="00590940">
        <w:rPr>
          <w:rFonts w:ascii="DINOT-Light" w:hAnsi="DINOT-Light"/>
        </w:rPr>
        <w:t xml:space="preserve">handled in private.  Athletes need to know the rules of competition in heats and finals and withdrawing.  </w:t>
      </w:r>
      <w:r>
        <w:rPr>
          <w:rFonts w:ascii="DINOT-Light" w:hAnsi="DINOT-Light"/>
        </w:rPr>
        <w:t>Sunday went well</w:t>
      </w:r>
      <w:r w:rsidR="00590940">
        <w:rPr>
          <w:rFonts w:ascii="DINOT-Light" w:hAnsi="DINOT-Light"/>
        </w:rPr>
        <w:t>.</w:t>
      </w:r>
    </w:p>
    <w:p w14:paraId="72DDAAB0" w14:textId="42AD7C1C" w:rsidR="00590940" w:rsidRDefault="00590940" w:rsidP="00F23BDD">
      <w:pPr>
        <w:pStyle w:val="ListParagraph"/>
        <w:spacing w:after="0" w:line="240" w:lineRule="auto"/>
        <w:rPr>
          <w:rFonts w:ascii="DINOT-Light" w:hAnsi="DINOT-Light"/>
        </w:rPr>
      </w:pPr>
      <w:r w:rsidRPr="00A355B8">
        <w:rPr>
          <w:rFonts w:ascii="DINOT-Light" w:hAnsi="DINOT-Light"/>
          <w:b/>
        </w:rPr>
        <w:t>SM</w:t>
      </w:r>
      <w:r>
        <w:rPr>
          <w:rFonts w:ascii="DINOT-Light" w:hAnsi="DINOT-Light"/>
        </w:rPr>
        <w:t>.  Coach and athlete education on rules are they shared and maybe education to both. Late entries.  Time line for Time Tables out to chiefs.</w:t>
      </w:r>
      <w:r w:rsidR="00A355B8">
        <w:rPr>
          <w:rFonts w:ascii="DINOT-Light" w:hAnsi="DINOT-Light"/>
        </w:rPr>
        <w:t xml:space="preserve">  Proof reading of paperwork.  Back cage a safety issue.  </w:t>
      </w:r>
    </w:p>
    <w:p w14:paraId="180BF112" w14:textId="6BD3E263" w:rsidR="00590940" w:rsidRDefault="00590940" w:rsidP="00F23BDD">
      <w:pPr>
        <w:pStyle w:val="ListParagraph"/>
        <w:spacing w:after="0" w:line="240" w:lineRule="auto"/>
        <w:rPr>
          <w:rFonts w:ascii="DINOT-Light" w:hAnsi="DINOT-Light"/>
        </w:rPr>
      </w:pPr>
      <w:r w:rsidRPr="00A355B8">
        <w:rPr>
          <w:rFonts w:ascii="DINOT-Light" w:hAnsi="DINOT-Light"/>
          <w:b/>
        </w:rPr>
        <w:t>JM</w:t>
      </w:r>
      <w:r>
        <w:rPr>
          <w:rFonts w:ascii="DINOT-Light" w:hAnsi="DINOT-Light"/>
        </w:rPr>
        <w:t>.  Back straight running not good for TJ’s or athletes running with a + wind as times may not be acceptable.</w:t>
      </w:r>
      <w:r w:rsidR="00A355B8">
        <w:rPr>
          <w:rFonts w:ascii="DINOT-Light" w:hAnsi="DINOT-Light"/>
        </w:rPr>
        <w:t xml:space="preserve">  Breakfast event on the Sunday very well received and a lovely touch.</w:t>
      </w:r>
    </w:p>
    <w:p w14:paraId="669DD61E" w14:textId="595ABCE1" w:rsidR="00590940" w:rsidRDefault="00590940" w:rsidP="00F23BDD">
      <w:pPr>
        <w:pStyle w:val="ListParagraph"/>
        <w:spacing w:after="0" w:line="240" w:lineRule="auto"/>
        <w:rPr>
          <w:rFonts w:ascii="DINOT-Light" w:hAnsi="DINOT-Light"/>
        </w:rPr>
      </w:pPr>
      <w:r w:rsidRPr="00A355B8">
        <w:rPr>
          <w:rFonts w:ascii="DINOT-Light" w:hAnsi="DINOT-Light"/>
          <w:b/>
        </w:rPr>
        <w:t>BG</w:t>
      </w:r>
      <w:r>
        <w:rPr>
          <w:rFonts w:ascii="DINOT-Light" w:hAnsi="DINOT-Light"/>
        </w:rPr>
        <w:t>.  Saturday very short on Field officials.  Sunday was better in terms of numbers.  Availability needed to go onto the UKA form and earlier.</w:t>
      </w:r>
      <w:r w:rsidR="0099086F">
        <w:rPr>
          <w:rFonts w:ascii="DINOT-Light" w:hAnsi="DINOT-Light"/>
        </w:rPr>
        <w:t xml:space="preserve">  Outside events no coverage of </w:t>
      </w:r>
      <w:proofErr w:type="gramStart"/>
      <w:r w:rsidR="0099086F">
        <w:rPr>
          <w:rFonts w:ascii="DINOT-Light" w:hAnsi="DINOT-Light"/>
        </w:rPr>
        <w:t>athletes</w:t>
      </w:r>
      <w:proofErr w:type="gramEnd"/>
      <w:r w:rsidR="0099086F">
        <w:rPr>
          <w:rFonts w:ascii="DINOT-Light" w:hAnsi="DINOT-Light"/>
        </w:rPr>
        <w:t xml:space="preserve"> line ups and live results.</w:t>
      </w:r>
    </w:p>
    <w:p w14:paraId="502C3A1A" w14:textId="07483500" w:rsidR="00590940" w:rsidRDefault="00590940" w:rsidP="00F23BDD">
      <w:pPr>
        <w:pStyle w:val="ListParagraph"/>
        <w:spacing w:after="0" w:line="240" w:lineRule="auto"/>
        <w:rPr>
          <w:rFonts w:ascii="DINOT-Light" w:hAnsi="DINOT-Light"/>
        </w:rPr>
      </w:pPr>
      <w:proofErr w:type="gramStart"/>
      <w:r w:rsidRPr="00A355B8">
        <w:rPr>
          <w:rFonts w:ascii="DINOT-Light" w:hAnsi="DINOT-Light"/>
          <w:b/>
        </w:rPr>
        <w:t>PJ</w:t>
      </w:r>
      <w:r>
        <w:rPr>
          <w:rFonts w:ascii="DINOT-Light" w:hAnsi="DINOT-Light"/>
        </w:rPr>
        <w:t>.</w:t>
      </w:r>
      <w:proofErr w:type="gramEnd"/>
      <w:r>
        <w:rPr>
          <w:rFonts w:ascii="DINOT-Light" w:hAnsi="DINOT-Light"/>
        </w:rPr>
        <w:t xml:space="preserve">  Stadium opening hours, not earlier enough to set all equipment up. </w:t>
      </w:r>
    </w:p>
    <w:p w14:paraId="3AA0CDA1" w14:textId="4A34B610" w:rsidR="00A355B8" w:rsidRDefault="00A355B8" w:rsidP="00F23BDD">
      <w:pPr>
        <w:pStyle w:val="ListParagraph"/>
        <w:spacing w:after="0" w:line="240" w:lineRule="auto"/>
        <w:rPr>
          <w:rFonts w:ascii="DINOT-Light" w:hAnsi="DINOT-Light"/>
        </w:rPr>
      </w:pPr>
      <w:r w:rsidRPr="00A355B8">
        <w:rPr>
          <w:rFonts w:ascii="DINOT-Light" w:hAnsi="DINOT-Light"/>
          <w:b/>
        </w:rPr>
        <w:t>RLP.</w:t>
      </w:r>
      <w:r>
        <w:rPr>
          <w:rFonts w:ascii="DINOT-Light" w:hAnsi="DINOT-Light"/>
        </w:rPr>
        <w:t xml:space="preserve">  Athlete feedback form, high standard of athletes, officials welcoming and polite, great engagement with spectators along with the atmosphere and music, speedy results, TV coverage.  Call room times are they to long.  </w:t>
      </w:r>
    </w:p>
    <w:p w14:paraId="4F122CA9" w14:textId="77777777" w:rsidR="00590940" w:rsidRDefault="00590940" w:rsidP="00F23BDD">
      <w:pPr>
        <w:pStyle w:val="ListParagraph"/>
        <w:spacing w:after="0" w:line="240" w:lineRule="auto"/>
        <w:rPr>
          <w:rFonts w:ascii="DINOT-Light" w:hAnsi="DINOT-Light"/>
        </w:rPr>
      </w:pPr>
    </w:p>
    <w:p w14:paraId="71634F29" w14:textId="77777777" w:rsidR="00F23BDD" w:rsidRPr="00F23BDD" w:rsidRDefault="00F23BDD" w:rsidP="00F23BDD">
      <w:pPr>
        <w:pStyle w:val="ListParagraph"/>
        <w:spacing w:after="0" w:line="240" w:lineRule="auto"/>
        <w:rPr>
          <w:rFonts w:ascii="DINOT-Light" w:hAnsi="DINOT-Light"/>
        </w:rPr>
      </w:pPr>
    </w:p>
    <w:p w14:paraId="53B239CB" w14:textId="77777777" w:rsidR="004D0A97" w:rsidRDefault="004D0A97" w:rsidP="004D0A97">
      <w:pPr>
        <w:spacing w:after="0" w:line="240" w:lineRule="auto"/>
        <w:ind w:left="720"/>
        <w:rPr>
          <w:rFonts w:ascii="DINOT-Light" w:hAnsi="DINOT-Light"/>
          <w:b/>
        </w:rPr>
      </w:pPr>
    </w:p>
    <w:p w14:paraId="06F0F876" w14:textId="6384A521" w:rsidR="004D0A97" w:rsidRDefault="0099086F" w:rsidP="0099086F">
      <w:pPr>
        <w:spacing w:after="0" w:line="240" w:lineRule="auto"/>
        <w:rPr>
          <w:rFonts w:ascii="DINOT-Light" w:hAnsi="DINOT-Light"/>
        </w:rPr>
      </w:pPr>
      <w:r>
        <w:rPr>
          <w:rFonts w:ascii="DINOT-Light" w:hAnsi="DINOT-Light"/>
          <w:b/>
        </w:rPr>
        <w:t>AOB</w:t>
      </w:r>
      <w:r>
        <w:rPr>
          <w:rFonts w:ascii="DINOT-Light" w:hAnsi="DINOT-Light"/>
          <w:b/>
        </w:rPr>
        <w:tab/>
        <w:t xml:space="preserve">SH.  </w:t>
      </w:r>
      <w:r w:rsidRPr="0099086F">
        <w:rPr>
          <w:rFonts w:ascii="DINOT-Light" w:hAnsi="DINOT-Light"/>
        </w:rPr>
        <w:t>Officials for forth coming meetings an issue due to lack of.  Need a TM for the Welsh Schools.</w:t>
      </w:r>
    </w:p>
    <w:p w14:paraId="72BFDAB9" w14:textId="282A56FA" w:rsidR="0099086F" w:rsidRDefault="0099086F" w:rsidP="0099086F">
      <w:pPr>
        <w:spacing w:after="0" w:line="240" w:lineRule="auto"/>
        <w:ind w:left="720"/>
        <w:rPr>
          <w:rFonts w:ascii="DINOT-Light" w:hAnsi="DINOT-Light"/>
        </w:rPr>
      </w:pPr>
      <w:r w:rsidRPr="0099086F">
        <w:rPr>
          <w:rFonts w:ascii="DINOT-Light" w:hAnsi="DINOT-Light"/>
          <w:b/>
        </w:rPr>
        <w:t>SM</w:t>
      </w:r>
      <w:r>
        <w:rPr>
          <w:rFonts w:ascii="DINOT-Light" w:hAnsi="DINOT-Light"/>
        </w:rPr>
        <w:t xml:space="preserve">. Early drive for officials for the Junior Champs due to certain officials at the CWG.  Discussion for officials with </w:t>
      </w:r>
      <w:r w:rsidR="00510F30">
        <w:rPr>
          <w:rFonts w:ascii="DINOT-Light" w:hAnsi="DINOT-Light"/>
        </w:rPr>
        <w:t xml:space="preserve">intellectual impairments.  Do UKA or other home countries have </w:t>
      </w:r>
      <w:proofErr w:type="spellStart"/>
      <w:proofErr w:type="gramStart"/>
      <w:r w:rsidR="00510F30">
        <w:rPr>
          <w:rFonts w:ascii="DINOT-Light" w:hAnsi="DINOT-Light"/>
        </w:rPr>
        <w:t>policys</w:t>
      </w:r>
      <w:proofErr w:type="spellEnd"/>
      <w:r w:rsidR="00510F30">
        <w:rPr>
          <w:rFonts w:ascii="DINOT-Light" w:hAnsi="DINOT-Light"/>
        </w:rPr>
        <w:t>.</w:t>
      </w:r>
      <w:proofErr w:type="gramEnd"/>
    </w:p>
    <w:p w14:paraId="16216C85" w14:textId="43CC1ECC" w:rsidR="0099086F" w:rsidRDefault="0099086F" w:rsidP="0099086F">
      <w:pPr>
        <w:spacing w:after="0" w:line="240" w:lineRule="auto"/>
        <w:rPr>
          <w:rFonts w:ascii="DINOT-Light" w:hAnsi="DINOT-Light"/>
        </w:rPr>
      </w:pPr>
      <w:r>
        <w:rPr>
          <w:rFonts w:ascii="DINOT-Light" w:hAnsi="DINOT-Light"/>
        </w:rPr>
        <w:tab/>
      </w:r>
      <w:r w:rsidRPr="0099086F">
        <w:rPr>
          <w:rFonts w:ascii="DINOT-Light" w:hAnsi="DINOT-Light"/>
          <w:b/>
        </w:rPr>
        <w:t>AC</w:t>
      </w:r>
      <w:r>
        <w:rPr>
          <w:rFonts w:ascii="DINOT-Light" w:hAnsi="DINOT-Light"/>
        </w:rPr>
        <w:t xml:space="preserve">.  Insurance for “older” officials are they covered.  </w:t>
      </w:r>
      <w:r w:rsidRPr="0099086F">
        <w:rPr>
          <w:rFonts w:ascii="DINOT-Light" w:hAnsi="DINOT-Light"/>
          <w:color w:val="FF0000"/>
        </w:rPr>
        <w:t>No age limit on Insurance</w:t>
      </w:r>
      <w:r>
        <w:rPr>
          <w:rFonts w:ascii="DINOT-Light" w:hAnsi="DINOT-Light"/>
          <w:color w:val="FF0000"/>
        </w:rPr>
        <w:t>.</w:t>
      </w:r>
    </w:p>
    <w:p w14:paraId="540B5FB1" w14:textId="1EDBEE97" w:rsidR="0099086F" w:rsidRDefault="0099086F" w:rsidP="0099086F">
      <w:pPr>
        <w:spacing w:after="0" w:line="240" w:lineRule="auto"/>
        <w:rPr>
          <w:rFonts w:ascii="DINOT-Light" w:hAnsi="DINOT-Light"/>
        </w:rPr>
      </w:pPr>
      <w:r>
        <w:rPr>
          <w:rFonts w:ascii="DINOT-Light" w:hAnsi="DINOT-Light"/>
        </w:rPr>
        <w:tab/>
      </w:r>
      <w:r w:rsidRPr="0099086F">
        <w:rPr>
          <w:rFonts w:ascii="DINOT-Light" w:hAnsi="DINOT-Light"/>
          <w:b/>
        </w:rPr>
        <w:t>PJ.</w:t>
      </w:r>
      <w:r>
        <w:rPr>
          <w:rFonts w:ascii="DINOT-Light" w:hAnsi="DINOT-Light"/>
        </w:rPr>
        <w:t xml:space="preserve">  </w:t>
      </w:r>
      <w:proofErr w:type="gramStart"/>
      <w:r>
        <w:rPr>
          <w:rFonts w:ascii="DINOT-Light" w:hAnsi="DINOT-Light"/>
        </w:rPr>
        <w:t>Away until the middle of August at overseas meetings.</w:t>
      </w:r>
      <w:proofErr w:type="gramEnd"/>
    </w:p>
    <w:p w14:paraId="765CDC3C" w14:textId="12C2F489" w:rsidR="0099086F" w:rsidRDefault="0099086F" w:rsidP="0099086F">
      <w:pPr>
        <w:spacing w:after="0" w:line="240" w:lineRule="auto"/>
        <w:rPr>
          <w:rFonts w:ascii="DINOT-Light" w:hAnsi="DINOT-Light"/>
          <w:b/>
        </w:rPr>
      </w:pPr>
    </w:p>
    <w:p w14:paraId="6F5AF1EC" w14:textId="77777777" w:rsidR="004D0A97" w:rsidRPr="004D0A97" w:rsidRDefault="004D0A97" w:rsidP="004D0A97">
      <w:pPr>
        <w:spacing w:after="0" w:line="240" w:lineRule="auto"/>
        <w:ind w:left="720"/>
        <w:rPr>
          <w:rFonts w:ascii="DINOT-Light" w:hAnsi="DINOT-Light"/>
        </w:rPr>
      </w:pPr>
    </w:p>
    <w:p w14:paraId="08A5F1B7" w14:textId="77777777" w:rsidR="00803838" w:rsidRDefault="00803838" w:rsidP="005972F0">
      <w:pPr>
        <w:spacing w:after="0" w:line="240" w:lineRule="auto"/>
        <w:rPr>
          <w:rFonts w:ascii="DINOT-Light" w:hAnsi="DINOT-Light"/>
        </w:rPr>
      </w:pPr>
    </w:p>
    <w:tbl>
      <w:tblPr>
        <w:tblStyle w:val="TableGrid"/>
        <w:tblW w:w="9016" w:type="dxa"/>
        <w:tblLook w:val="04A0" w:firstRow="1" w:lastRow="0" w:firstColumn="1" w:lastColumn="0" w:noHBand="0" w:noVBand="1"/>
      </w:tblPr>
      <w:tblGrid>
        <w:gridCol w:w="5807"/>
        <w:gridCol w:w="1701"/>
        <w:gridCol w:w="1508"/>
      </w:tblGrid>
      <w:tr w:rsidR="005972F0" w:rsidRPr="00194040" w14:paraId="4FBD9E67" w14:textId="77777777" w:rsidTr="004917CB">
        <w:tc>
          <w:tcPr>
            <w:tcW w:w="5807" w:type="dxa"/>
          </w:tcPr>
          <w:p w14:paraId="4788AC1D" w14:textId="77777777" w:rsidR="005972F0" w:rsidRPr="00194040" w:rsidRDefault="005972F0" w:rsidP="00B54978">
            <w:pPr>
              <w:rPr>
                <w:rFonts w:ascii="DINOT-Light" w:hAnsi="DINOT-Light"/>
                <w:b/>
                <w:bCs/>
              </w:rPr>
            </w:pPr>
            <w:r>
              <w:rPr>
                <w:rFonts w:ascii="DINOT-Light" w:hAnsi="DINOT-Light"/>
                <w:b/>
                <w:bCs/>
              </w:rPr>
              <w:t xml:space="preserve">New </w:t>
            </w:r>
            <w:r w:rsidRPr="00194040">
              <w:rPr>
                <w:rFonts w:ascii="DINOT-Light" w:hAnsi="DINOT-Light"/>
                <w:b/>
                <w:bCs/>
              </w:rPr>
              <w:t>Actions</w:t>
            </w:r>
            <w:r>
              <w:rPr>
                <w:rFonts w:ascii="DINOT-Light" w:hAnsi="DINOT-Light"/>
                <w:b/>
                <w:bCs/>
              </w:rPr>
              <w:t xml:space="preserve"> arising</w:t>
            </w:r>
          </w:p>
        </w:tc>
        <w:tc>
          <w:tcPr>
            <w:tcW w:w="1701" w:type="dxa"/>
          </w:tcPr>
          <w:p w14:paraId="613FAB86" w14:textId="77777777" w:rsidR="005972F0" w:rsidRPr="00194040" w:rsidRDefault="005972F0" w:rsidP="00B54978">
            <w:pPr>
              <w:rPr>
                <w:rFonts w:ascii="DINOT-Light" w:hAnsi="DINOT-Light"/>
                <w:b/>
                <w:bCs/>
              </w:rPr>
            </w:pPr>
            <w:r w:rsidRPr="00194040">
              <w:rPr>
                <w:rFonts w:ascii="DINOT-Light" w:hAnsi="DINOT-Light"/>
                <w:b/>
                <w:bCs/>
              </w:rPr>
              <w:t>Owner</w:t>
            </w:r>
          </w:p>
        </w:tc>
        <w:tc>
          <w:tcPr>
            <w:tcW w:w="1508" w:type="dxa"/>
          </w:tcPr>
          <w:p w14:paraId="62A42F76" w14:textId="77777777" w:rsidR="005972F0" w:rsidRPr="00194040" w:rsidRDefault="005972F0" w:rsidP="00B54978">
            <w:pPr>
              <w:rPr>
                <w:rFonts w:ascii="DINOT-Light" w:hAnsi="DINOT-Light"/>
                <w:b/>
                <w:bCs/>
              </w:rPr>
            </w:pPr>
            <w:r w:rsidRPr="00194040">
              <w:rPr>
                <w:rFonts w:ascii="DINOT-Light" w:hAnsi="DINOT-Light"/>
                <w:b/>
                <w:bCs/>
              </w:rPr>
              <w:t>Due Date</w:t>
            </w:r>
          </w:p>
        </w:tc>
      </w:tr>
      <w:tr w:rsidR="005972F0" w:rsidRPr="00194040" w14:paraId="3B8489C0" w14:textId="77777777" w:rsidTr="004917CB">
        <w:tc>
          <w:tcPr>
            <w:tcW w:w="5807" w:type="dxa"/>
          </w:tcPr>
          <w:p w14:paraId="3872BBC5" w14:textId="4CA5DE24" w:rsidR="005972F0" w:rsidRPr="00867244" w:rsidRDefault="005972F0" w:rsidP="00137FF4">
            <w:pPr>
              <w:pStyle w:val="ListParagraph"/>
              <w:ind w:left="360"/>
              <w:rPr>
                <w:rFonts w:ascii="DINOT-Light" w:hAnsi="DINOT-Light"/>
                <w:color w:val="FF0000"/>
              </w:rPr>
            </w:pPr>
          </w:p>
        </w:tc>
        <w:tc>
          <w:tcPr>
            <w:tcW w:w="1701" w:type="dxa"/>
          </w:tcPr>
          <w:p w14:paraId="249A530E" w14:textId="5FF0E96D" w:rsidR="005972F0" w:rsidRPr="00867244" w:rsidRDefault="005972F0" w:rsidP="00B54978">
            <w:pPr>
              <w:rPr>
                <w:rFonts w:ascii="DINOT-Light" w:hAnsi="DINOT-Light"/>
                <w:color w:val="FF0000"/>
              </w:rPr>
            </w:pPr>
          </w:p>
        </w:tc>
        <w:tc>
          <w:tcPr>
            <w:tcW w:w="1508" w:type="dxa"/>
          </w:tcPr>
          <w:p w14:paraId="4F70F56F" w14:textId="3837D842" w:rsidR="005972F0" w:rsidRPr="00867244" w:rsidRDefault="005972F0" w:rsidP="00B54978">
            <w:pPr>
              <w:rPr>
                <w:rFonts w:ascii="DINOT-Light" w:hAnsi="DINOT-Light"/>
                <w:iCs/>
                <w:color w:val="FF0000"/>
              </w:rPr>
            </w:pPr>
          </w:p>
        </w:tc>
      </w:tr>
      <w:tr w:rsidR="005972F0" w:rsidRPr="00194040" w14:paraId="09A7B9FB" w14:textId="77777777" w:rsidTr="004917CB">
        <w:tc>
          <w:tcPr>
            <w:tcW w:w="5807" w:type="dxa"/>
          </w:tcPr>
          <w:p w14:paraId="66A57033" w14:textId="517037C3" w:rsidR="005972F0" w:rsidRPr="00137FF4" w:rsidRDefault="005972F0" w:rsidP="00137FF4">
            <w:pPr>
              <w:rPr>
                <w:rFonts w:ascii="DINOT-Light" w:hAnsi="DINOT-Light"/>
                <w:color w:val="FF0000"/>
              </w:rPr>
            </w:pPr>
          </w:p>
        </w:tc>
        <w:tc>
          <w:tcPr>
            <w:tcW w:w="1701" w:type="dxa"/>
          </w:tcPr>
          <w:p w14:paraId="73CE527B" w14:textId="146CB5F5" w:rsidR="005972F0" w:rsidRPr="00867244" w:rsidRDefault="005972F0" w:rsidP="00B54978">
            <w:pPr>
              <w:rPr>
                <w:rFonts w:ascii="DINOT-Light" w:hAnsi="DINOT-Light"/>
                <w:color w:val="FF0000"/>
              </w:rPr>
            </w:pPr>
          </w:p>
        </w:tc>
        <w:tc>
          <w:tcPr>
            <w:tcW w:w="1508" w:type="dxa"/>
          </w:tcPr>
          <w:p w14:paraId="4D3F1F7C" w14:textId="1D0DCAB9" w:rsidR="005972F0" w:rsidRPr="00867244" w:rsidRDefault="005972F0" w:rsidP="00B54978">
            <w:pPr>
              <w:rPr>
                <w:rFonts w:ascii="DINOT-Light" w:hAnsi="DINOT-Light"/>
                <w:iCs/>
                <w:color w:val="FF0000"/>
              </w:rPr>
            </w:pPr>
          </w:p>
        </w:tc>
      </w:tr>
      <w:tr w:rsidR="005972F0" w:rsidRPr="00194040" w14:paraId="3C89D0E1" w14:textId="77777777" w:rsidTr="004917CB">
        <w:tc>
          <w:tcPr>
            <w:tcW w:w="5807" w:type="dxa"/>
          </w:tcPr>
          <w:p w14:paraId="0296952C" w14:textId="3526CFE2" w:rsidR="005972F0" w:rsidRPr="00137FF4" w:rsidRDefault="005972F0" w:rsidP="00137FF4">
            <w:pPr>
              <w:rPr>
                <w:rFonts w:ascii="DINOT-Light" w:hAnsi="DINOT-Light"/>
                <w:color w:val="FF0000"/>
              </w:rPr>
            </w:pPr>
          </w:p>
        </w:tc>
        <w:tc>
          <w:tcPr>
            <w:tcW w:w="1701" w:type="dxa"/>
          </w:tcPr>
          <w:p w14:paraId="65E57B4B" w14:textId="3AD94926" w:rsidR="005972F0" w:rsidRPr="00867244" w:rsidRDefault="005972F0" w:rsidP="00B54978">
            <w:pPr>
              <w:rPr>
                <w:rFonts w:ascii="DINOT-Light" w:hAnsi="DINOT-Light"/>
                <w:color w:val="FF0000"/>
              </w:rPr>
            </w:pPr>
          </w:p>
        </w:tc>
        <w:tc>
          <w:tcPr>
            <w:tcW w:w="1508" w:type="dxa"/>
          </w:tcPr>
          <w:p w14:paraId="2FB7E2F0" w14:textId="3CD7FC1D" w:rsidR="005972F0" w:rsidRPr="00867244" w:rsidRDefault="00867244" w:rsidP="00B54978">
            <w:pPr>
              <w:rPr>
                <w:rFonts w:ascii="DINOT-Light" w:hAnsi="DINOT-Light"/>
                <w:iCs/>
                <w:color w:val="FF0000"/>
              </w:rPr>
            </w:pPr>
            <w:r>
              <w:rPr>
                <w:rFonts w:ascii="DINOT-Light" w:hAnsi="DINOT-Light"/>
                <w:iCs/>
                <w:color w:val="FF0000"/>
              </w:rPr>
              <w:t>.</w:t>
            </w:r>
          </w:p>
        </w:tc>
      </w:tr>
      <w:tr w:rsidR="005972F0" w:rsidRPr="00194040" w14:paraId="0D9764A3" w14:textId="77777777" w:rsidTr="004917CB">
        <w:tc>
          <w:tcPr>
            <w:tcW w:w="5807" w:type="dxa"/>
          </w:tcPr>
          <w:p w14:paraId="0E1F0A5A" w14:textId="257E2A85" w:rsidR="005972F0" w:rsidRPr="00836899" w:rsidRDefault="005972F0" w:rsidP="00836899">
            <w:pPr>
              <w:rPr>
                <w:rFonts w:ascii="DINOT-Light" w:hAnsi="DINOT-Light"/>
              </w:rPr>
            </w:pPr>
          </w:p>
        </w:tc>
        <w:tc>
          <w:tcPr>
            <w:tcW w:w="1701" w:type="dxa"/>
          </w:tcPr>
          <w:p w14:paraId="57DCE487" w14:textId="0D366ACB" w:rsidR="005972F0" w:rsidRDefault="005972F0" w:rsidP="00B54978">
            <w:pPr>
              <w:rPr>
                <w:rFonts w:ascii="DINOT-Light" w:hAnsi="DINOT-Light"/>
              </w:rPr>
            </w:pPr>
          </w:p>
        </w:tc>
        <w:tc>
          <w:tcPr>
            <w:tcW w:w="1508" w:type="dxa"/>
          </w:tcPr>
          <w:p w14:paraId="5037F3F9" w14:textId="09F3214F" w:rsidR="005972F0" w:rsidRDefault="005972F0" w:rsidP="00B54978">
            <w:pPr>
              <w:rPr>
                <w:rFonts w:ascii="DINOT-Light" w:hAnsi="DINOT-Light"/>
              </w:rPr>
            </w:pPr>
          </w:p>
        </w:tc>
      </w:tr>
      <w:tr w:rsidR="005972F0" w:rsidRPr="00194040" w14:paraId="36DF3463" w14:textId="77777777" w:rsidTr="004917CB">
        <w:tc>
          <w:tcPr>
            <w:tcW w:w="5807" w:type="dxa"/>
          </w:tcPr>
          <w:p w14:paraId="03FC7824" w14:textId="73E53DC6" w:rsidR="00C03E44" w:rsidRPr="00E8176F" w:rsidRDefault="00C03E44" w:rsidP="00C03E44">
            <w:pPr>
              <w:pStyle w:val="ListParagraph"/>
              <w:ind w:left="360"/>
              <w:rPr>
                <w:rFonts w:ascii="DINOT-Light" w:hAnsi="DINOT-Light"/>
              </w:rPr>
            </w:pPr>
            <w:r w:rsidRPr="00E21364">
              <w:rPr>
                <w:rFonts w:ascii="DINOT-Light" w:hAnsi="DINOT-Light"/>
                <w:color w:val="FF0000"/>
              </w:rPr>
              <w:t xml:space="preserve"> </w:t>
            </w:r>
          </w:p>
        </w:tc>
        <w:tc>
          <w:tcPr>
            <w:tcW w:w="1701" w:type="dxa"/>
          </w:tcPr>
          <w:p w14:paraId="0799B607" w14:textId="1D34B9B4" w:rsidR="005972F0" w:rsidRPr="00194040" w:rsidRDefault="005972F0" w:rsidP="00B54978">
            <w:pPr>
              <w:rPr>
                <w:rFonts w:ascii="DINOT-Light" w:hAnsi="DINOT-Light"/>
              </w:rPr>
            </w:pPr>
          </w:p>
        </w:tc>
        <w:tc>
          <w:tcPr>
            <w:tcW w:w="1508" w:type="dxa"/>
          </w:tcPr>
          <w:p w14:paraId="2EE8DFD1" w14:textId="3603D250" w:rsidR="005972F0" w:rsidRPr="00194040" w:rsidRDefault="005972F0" w:rsidP="00B54978">
            <w:pPr>
              <w:rPr>
                <w:rFonts w:ascii="DINOT-Light" w:hAnsi="DINOT-Light"/>
              </w:rPr>
            </w:pPr>
          </w:p>
        </w:tc>
      </w:tr>
      <w:tr w:rsidR="008D3E9A" w:rsidRPr="00194040" w14:paraId="75DC7C6B" w14:textId="77777777" w:rsidTr="004917CB">
        <w:tc>
          <w:tcPr>
            <w:tcW w:w="5807" w:type="dxa"/>
          </w:tcPr>
          <w:p w14:paraId="7AFD8290" w14:textId="3C7FD7D4" w:rsidR="008D3E9A" w:rsidRPr="00836899" w:rsidRDefault="008D3E9A" w:rsidP="00836899">
            <w:pPr>
              <w:rPr>
                <w:rFonts w:ascii="DINOT-Light" w:hAnsi="DINOT-Light"/>
              </w:rPr>
            </w:pPr>
          </w:p>
        </w:tc>
        <w:tc>
          <w:tcPr>
            <w:tcW w:w="1701" w:type="dxa"/>
          </w:tcPr>
          <w:p w14:paraId="6A86BDF4" w14:textId="38C754A3" w:rsidR="008D3E9A" w:rsidRDefault="008D3E9A" w:rsidP="00B54978">
            <w:pPr>
              <w:rPr>
                <w:rFonts w:ascii="DINOT-Light" w:hAnsi="DINOT-Light"/>
              </w:rPr>
            </w:pPr>
          </w:p>
        </w:tc>
        <w:tc>
          <w:tcPr>
            <w:tcW w:w="1508" w:type="dxa"/>
          </w:tcPr>
          <w:p w14:paraId="4E322C5B" w14:textId="7C20EB2A" w:rsidR="008D3E9A" w:rsidRDefault="008D3E9A" w:rsidP="00B54978">
            <w:pPr>
              <w:rPr>
                <w:rFonts w:ascii="DINOT-Light" w:hAnsi="DINOT-Light"/>
              </w:rPr>
            </w:pPr>
          </w:p>
        </w:tc>
      </w:tr>
    </w:tbl>
    <w:p w14:paraId="2BE97D2D" w14:textId="77777777" w:rsidR="005972F0" w:rsidRDefault="005972F0" w:rsidP="005972F0">
      <w:pPr>
        <w:rPr>
          <w:rFonts w:ascii="DINOT-Light" w:hAnsi="DINOT-Light"/>
          <w:b/>
          <w:bCs/>
        </w:rPr>
      </w:pPr>
    </w:p>
    <w:p w14:paraId="77F9C4A2" w14:textId="77777777" w:rsidR="005972F0" w:rsidRPr="00194040" w:rsidRDefault="005972F0" w:rsidP="005972F0">
      <w:pPr>
        <w:rPr>
          <w:rFonts w:ascii="DINOT-Light" w:hAnsi="DINOT-Light"/>
          <w:b/>
          <w:bCs/>
        </w:rPr>
      </w:pPr>
      <w:r w:rsidRPr="00194040">
        <w:rPr>
          <w:rFonts w:ascii="DINOT-Light" w:hAnsi="DINOT-Light"/>
          <w:b/>
          <w:bCs/>
        </w:rPr>
        <w:t>Risks</w:t>
      </w:r>
    </w:p>
    <w:tbl>
      <w:tblPr>
        <w:tblStyle w:val="TableGrid"/>
        <w:tblW w:w="0" w:type="auto"/>
        <w:tblLook w:val="04A0" w:firstRow="1" w:lastRow="0" w:firstColumn="1" w:lastColumn="0" w:noHBand="0" w:noVBand="1"/>
      </w:tblPr>
      <w:tblGrid>
        <w:gridCol w:w="4673"/>
        <w:gridCol w:w="1701"/>
        <w:gridCol w:w="2642"/>
      </w:tblGrid>
      <w:tr w:rsidR="005972F0" w:rsidRPr="00194040" w14:paraId="59D1FC7F" w14:textId="77777777" w:rsidTr="00B54978">
        <w:tc>
          <w:tcPr>
            <w:tcW w:w="4673" w:type="dxa"/>
          </w:tcPr>
          <w:p w14:paraId="43F97163" w14:textId="77777777" w:rsidR="005972F0" w:rsidRPr="00194040" w:rsidRDefault="005972F0" w:rsidP="00B54978">
            <w:pPr>
              <w:rPr>
                <w:rFonts w:ascii="DINOT-Light" w:hAnsi="DINOT-Light"/>
                <w:b/>
                <w:bCs/>
              </w:rPr>
            </w:pPr>
            <w:r w:rsidRPr="00194040">
              <w:rPr>
                <w:rFonts w:ascii="DINOT-Light" w:hAnsi="DINOT-Light"/>
                <w:b/>
                <w:bCs/>
              </w:rPr>
              <w:t>Risks identified</w:t>
            </w:r>
          </w:p>
        </w:tc>
        <w:tc>
          <w:tcPr>
            <w:tcW w:w="1701" w:type="dxa"/>
          </w:tcPr>
          <w:p w14:paraId="537FCA97" w14:textId="77777777" w:rsidR="005972F0" w:rsidRPr="00194040" w:rsidRDefault="005972F0" w:rsidP="00B54978">
            <w:pPr>
              <w:rPr>
                <w:rFonts w:ascii="DINOT-Light" w:hAnsi="DINOT-Light"/>
                <w:b/>
                <w:bCs/>
              </w:rPr>
            </w:pPr>
            <w:r w:rsidRPr="00194040">
              <w:rPr>
                <w:rFonts w:ascii="DINOT-Light" w:hAnsi="DINOT-Light"/>
                <w:b/>
                <w:bCs/>
              </w:rPr>
              <w:t xml:space="preserve">Level </w:t>
            </w:r>
          </w:p>
        </w:tc>
        <w:tc>
          <w:tcPr>
            <w:tcW w:w="2642" w:type="dxa"/>
          </w:tcPr>
          <w:p w14:paraId="688BE4B6" w14:textId="77777777" w:rsidR="005972F0" w:rsidRPr="00194040" w:rsidRDefault="005972F0" w:rsidP="00B54978">
            <w:pPr>
              <w:rPr>
                <w:rFonts w:ascii="DINOT-Light" w:hAnsi="DINOT-Light"/>
                <w:b/>
                <w:bCs/>
              </w:rPr>
            </w:pPr>
            <w:r w:rsidRPr="00194040">
              <w:rPr>
                <w:rFonts w:ascii="DINOT-Light" w:hAnsi="DINOT-Light"/>
                <w:b/>
                <w:bCs/>
              </w:rPr>
              <w:t>Mitigations</w:t>
            </w:r>
          </w:p>
        </w:tc>
      </w:tr>
      <w:tr w:rsidR="005972F0" w:rsidRPr="00194040" w14:paraId="52A3F4C8" w14:textId="77777777" w:rsidTr="00B54978">
        <w:tc>
          <w:tcPr>
            <w:tcW w:w="4673" w:type="dxa"/>
          </w:tcPr>
          <w:p w14:paraId="67D080EE" w14:textId="77777777" w:rsidR="005972F0" w:rsidRPr="009E7FA8" w:rsidRDefault="005972F0" w:rsidP="005972F0">
            <w:pPr>
              <w:pStyle w:val="ListParagraph"/>
              <w:numPr>
                <w:ilvl w:val="0"/>
                <w:numId w:val="12"/>
              </w:numPr>
              <w:rPr>
                <w:rFonts w:ascii="DINOT-Light" w:hAnsi="DINOT-Light"/>
                <w:i/>
                <w:iCs/>
              </w:rPr>
            </w:pPr>
          </w:p>
        </w:tc>
        <w:tc>
          <w:tcPr>
            <w:tcW w:w="1701" w:type="dxa"/>
          </w:tcPr>
          <w:p w14:paraId="44EF20C6" w14:textId="77777777" w:rsidR="005972F0" w:rsidRPr="00194040" w:rsidRDefault="005972F0" w:rsidP="00B54978">
            <w:pPr>
              <w:jc w:val="center"/>
              <w:rPr>
                <w:rFonts w:ascii="DINOT-Light" w:hAnsi="DINOT-Light"/>
                <w:b/>
                <w:bCs/>
              </w:rPr>
            </w:pPr>
          </w:p>
        </w:tc>
        <w:tc>
          <w:tcPr>
            <w:tcW w:w="2642" w:type="dxa"/>
          </w:tcPr>
          <w:p w14:paraId="24C91E81" w14:textId="77777777" w:rsidR="005972F0" w:rsidRPr="00194040" w:rsidRDefault="005972F0" w:rsidP="00B54978">
            <w:pPr>
              <w:rPr>
                <w:rFonts w:ascii="DINOT-Light" w:hAnsi="DINOT-Light"/>
              </w:rPr>
            </w:pPr>
          </w:p>
        </w:tc>
      </w:tr>
    </w:tbl>
    <w:p w14:paraId="77BA8F51" w14:textId="77777777" w:rsidR="005972F0" w:rsidRPr="008B55EB" w:rsidRDefault="005972F0" w:rsidP="00804F87"/>
    <w:p w14:paraId="497A6113" w14:textId="34EC08C6" w:rsidR="001337C9" w:rsidRPr="00DE5958" w:rsidRDefault="005F4018" w:rsidP="00E17F44">
      <w:r>
        <w:t>N</w:t>
      </w:r>
      <w:r w:rsidR="003315C9">
        <w:t xml:space="preserve">ext meeting </w:t>
      </w:r>
      <w:r w:rsidR="00510F30">
        <w:rPr>
          <w:b/>
        </w:rPr>
        <w:t>October 11</w:t>
      </w:r>
      <w:r w:rsidR="00510F30" w:rsidRPr="00510F30">
        <w:rPr>
          <w:b/>
          <w:vertAlign w:val="superscript"/>
        </w:rPr>
        <w:t>th</w:t>
      </w:r>
      <w:r w:rsidR="00510F30">
        <w:rPr>
          <w:b/>
        </w:rPr>
        <w:t xml:space="preserve"> 2022 6pm</w:t>
      </w:r>
    </w:p>
    <w:p w14:paraId="0E2B16A3" w14:textId="77777777" w:rsidR="00DE5958" w:rsidRDefault="00DE5958" w:rsidP="00E17F44"/>
    <w:bookmarkEnd w:id="1"/>
    <w:p w14:paraId="20821238" w14:textId="77777777" w:rsidR="00164567" w:rsidRDefault="00164567" w:rsidP="00804F87"/>
    <w:sectPr w:rsidR="00164567" w:rsidSect="00E17F44">
      <w:headerReference w:type="even" r:id="rId12"/>
      <w:headerReference w:type="default" r:id="rId13"/>
      <w:footerReference w:type="even" r:id="rId14"/>
      <w:footerReference w:type="default" r:id="rId15"/>
      <w:headerReference w:type="first" r:id="rId16"/>
      <w:footerReference w:type="first" r:id="rId17"/>
      <w:pgSz w:w="11906" w:h="16838"/>
      <w:pgMar w:top="284" w:right="707" w:bottom="142"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1B17B" w14:textId="77777777" w:rsidR="001061C6" w:rsidRDefault="001061C6" w:rsidP="003C1E19">
      <w:pPr>
        <w:spacing w:after="0" w:line="240" w:lineRule="auto"/>
      </w:pPr>
      <w:r>
        <w:separator/>
      </w:r>
    </w:p>
  </w:endnote>
  <w:endnote w:type="continuationSeparator" w:id="0">
    <w:p w14:paraId="377CF07A" w14:textId="77777777" w:rsidR="001061C6" w:rsidRDefault="001061C6" w:rsidP="003C1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INOT-Light">
    <w:altName w:val="Calibri"/>
    <w:panose1 w:val="00000000000000000000"/>
    <w:charset w:val="00"/>
    <w:family w:val="modern"/>
    <w:notTrueType/>
    <w:pitch w:val="variable"/>
    <w:sig w:usb0="800000AF" w:usb1="4000206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09940" w14:textId="77777777" w:rsidR="0051559B" w:rsidRDefault="005155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2651083"/>
      <w:docPartObj>
        <w:docPartGallery w:val="Page Numbers (Bottom of Page)"/>
        <w:docPartUnique/>
      </w:docPartObj>
    </w:sdtPr>
    <w:sdtEndPr>
      <w:rPr>
        <w:noProof/>
      </w:rPr>
    </w:sdtEndPr>
    <w:sdtContent>
      <w:p w14:paraId="5A4945E8" w14:textId="061009FE" w:rsidR="001F1890" w:rsidRDefault="001F1890">
        <w:pPr>
          <w:pStyle w:val="Footer"/>
          <w:jc w:val="center"/>
        </w:pPr>
        <w:r>
          <w:fldChar w:fldCharType="begin"/>
        </w:r>
        <w:r>
          <w:instrText xml:space="preserve"> PAGE   \* MERGEFORMAT </w:instrText>
        </w:r>
        <w:r>
          <w:fldChar w:fldCharType="separate"/>
        </w:r>
        <w:r w:rsidR="00686153">
          <w:rPr>
            <w:noProof/>
          </w:rPr>
          <w:t>1</w:t>
        </w:r>
        <w:r>
          <w:rPr>
            <w:noProof/>
          </w:rPr>
          <w:fldChar w:fldCharType="end"/>
        </w:r>
      </w:p>
    </w:sdtContent>
  </w:sdt>
  <w:p w14:paraId="538FC567" w14:textId="77777777" w:rsidR="001F1890" w:rsidRDefault="001F18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87975" w14:textId="77777777" w:rsidR="0051559B" w:rsidRDefault="005155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E5D3B1" w14:textId="77777777" w:rsidR="001061C6" w:rsidRDefault="001061C6" w:rsidP="003C1E19">
      <w:pPr>
        <w:spacing w:after="0" w:line="240" w:lineRule="auto"/>
      </w:pPr>
      <w:r>
        <w:separator/>
      </w:r>
    </w:p>
  </w:footnote>
  <w:footnote w:type="continuationSeparator" w:id="0">
    <w:p w14:paraId="15501EFB" w14:textId="77777777" w:rsidR="001061C6" w:rsidRDefault="001061C6" w:rsidP="003C1E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8CDCC" w14:textId="77777777" w:rsidR="0051559B" w:rsidRDefault="005155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001422"/>
      <w:docPartObj>
        <w:docPartGallery w:val="Watermarks"/>
        <w:docPartUnique/>
      </w:docPartObj>
    </w:sdtPr>
    <w:sdtEndPr/>
    <w:sdtContent>
      <w:p w14:paraId="6856B08A" w14:textId="72D93D55" w:rsidR="0051559B" w:rsidRDefault="001061C6">
        <w:pPr>
          <w:pStyle w:val="Header"/>
        </w:pPr>
        <w:r>
          <w:rPr>
            <w:noProof/>
          </w:rPr>
          <w:pict w14:anchorId="395867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1818C" w14:textId="77777777" w:rsidR="0051559B" w:rsidRDefault="005155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4CDF"/>
    <w:multiLevelType w:val="hybridMultilevel"/>
    <w:tmpl w:val="81AACB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AE40FB"/>
    <w:multiLevelType w:val="hybridMultilevel"/>
    <w:tmpl w:val="61B269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C051AED"/>
    <w:multiLevelType w:val="hybridMultilevel"/>
    <w:tmpl w:val="B10241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C686998"/>
    <w:multiLevelType w:val="hybridMultilevel"/>
    <w:tmpl w:val="70469A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DC12E96"/>
    <w:multiLevelType w:val="hybridMultilevel"/>
    <w:tmpl w:val="35D805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E7C25C9"/>
    <w:multiLevelType w:val="hybridMultilevel"/>
    <w:tmpl w:val="217E4D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97D44BC6">
      <w:start w:val="6"/>
      <w:numFmt w:val="bullet"/>
      <w:lvlText w:val="-"/>
      <w:lvlJc w:val="left"/>
      <w:pPr>
        <w:ind w:left="3600" w:hanging="360"/>
      </w:pPr>
      <w:rPr>
        <w:rFonts w:ascii="Calibri" w:eastAsiaTheme="minorHAnsi" w:hAnsi="Calibri" w:cs="Calibri"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2985B73"/>
    <w:multiLevelType w:val="hybridMultilevel"/>
    <w:tmpl w:val="F07E9A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365016A"/>
    <w:multiLevelType w:val="hybridMultilevel"/>
    <w:tmpl w:val="60202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1566FE"/>
    <w:multiLevelType w:val="hybridMultilevel"/>
    <w:tmpl w:val="BFB62670"/>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nsid w:val="2C3B04D3"/>
    <w:multiLevelType w:val="hybridMultilevel"/>
    <w:tmpl w:val="0D20D4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F6C09C0"/>
    <w:multiLevelType w:val="hybridMultilevel"/>
    <w:tmpl w:val="6D249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FB3FBA"/>
    <w:multiLevelType w:val="hybridMultilevel"/>
    <w:tmpl w:val="6CD81990"/>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nsid w:val="44B355D8"/>
    <w:multiLevelType w:val="hybridMultilevel"/>
    <w:tmpl w:val="F4DE7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96B4DB1"/>
    <w:multiLevelType w:val="hybridMultilevel"/>
    <w:tmpl w:val="662040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4C6504C3"/>
    <w:multiLevelType w:val="hybridMultilevel"/>
    <w:tmpl w:val="CCFEAD2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nsid w:val="4F0068B9"/>
    <w:multiLevelType w:val="hybridMultilevel"/>
    <w:tmpl w:val="79A4E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F11732E"/>
    <w:multiLevelType w:val="hybridMultilevel"/>
    <w:tmpl w:val="E9668EA2"/>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nsid w:val="53D56542"/>
    <w:multiLevelType w:val="hybridMultilevel"/>
    <w:tmpl w:val="9F6ED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5D10B8C"/>
    <w:multiLevelType w:val="hybridMultilevel"/>
    <w:tmpl w:val="8CDE8B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FFE5599"/>
    <w:multiLevelType w:val="hybridMultilevel"/>
    <w:tmpl w:val="88A48092"/>
    <w:lvl w:ilvl="0" w:tplc="87621B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1350703"/>
    <w:multiLevelType w:val="hybridMultilevel"/>
    <w:tmpl w:val="6C821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40A2A95"/>
    <w:multiLevelType w:val="hybridMultilevel"/>
    <w:tmpl w:val="7706C052"/>
    <w:lvl w:ilvl="0" w:tplc="27C03898">
      <w:start w:val="1"/>
      <w:numFmt w:val="decimal"/>
      <w:lvlText w:val="%1"/>
      <w:lvlJc w:val="left"/>
      <w:pPr>
        <w:ind w:left="1440" w:hanging="720"/>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788713CC"/>
    <w:multiLevelType w:val="hybridMultilevel"/>
    <w:tmpl w:val="67A0C2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5"/>
  </w:num>
  <w:num w:numId="2">
    <w:abstractNumId w:val="7"/>
  </w:num>
  <w:num w:numId="3">
    <w:abstractNumId w:val="6"/>
  </w:num>
  <w:num w:numId="4">
    <w:abstractNumId w:val="17"/>
  </w:num>
  <w:num w:numId="5">
    <w:abstractNumId w:val="18"/>
  </w:num>
  <w:num w:numId="6">
    <w:abstractNumId w:val="0"/>
  </w:num>
  <w:num w:numId="7">
    <w:abstractNumId w:val="1"/>
  </w:num>
  <w:num w:numId="8">
    <w:abstractNumId w:val="4"/>
  </w:num>
  <w:num w:numId="9">
    <w:abstractNumId w:val="2"/>
  </w:num>
  <w:num w:numId="10">
    <w:abstractNumId w:val="5"/>
  </w:num>
  <w:num w:numId="11">
    <w:abstractNumId w:val="13"/>
  </w:num>
  <w:num w:numId="12">
    <w:abstractNumId w:val="9"/>
  </w:num>
  <w:num w:numId="13">
    <w:abstractNumId w:val="8"/>
  </w:num>
  <w:num w:numId="14">
    <w:abstractNumId w:val="12"/>
  </w:num>
  <w:num w:numId="15">
    <w:abstractNumId w:val="10"/>
  </w:num>
  <w:num w:numId="16">
    <w:abstractNumId w:val="3"/>
  </w:num>
  <w:num w:numId="17">
    <w:abstractNumId w:val="20"/>
  </w:num>
  <w:num w:numId="18">
    <w:abstractNumId w:val="21"/>
  </w:num>
  <w:num w:numId="19">
    <w:abstractNumId w:val="14"/>
  </w:num>
  <w:num w:numId="20">
    <w:abstractNumId w:val="22"/>
  </w:num>
  <w:num w:numId="21">
    <w:abstractNumId w:val="11"/>
  </w:num>
  <w:num w:numId="22">
    <w:abstractNumId w:val="16"/>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925"/>
    <w:rsid w:val="00021BAB"/>
    <w:rsid w:val="00022104"/>
    <w:rsid w:val="00023EC0"/>
    <w:rsid w:val="000300E4"/>
    <w:rsid w:val="000316A0"/>
    <w:rsid w:val="00035808"/>
    <w:rsid w:val="00041579"/>
    <w:rsid w:val="000463F8"/>
    <w:rsid w:val="000464F5"/>
    <w:rsid w:val="00051405"/>
    <w:rsid w:val="000521B5"/>
    <w:rsid w:val="00054299"/>
    <w:rsid w:val="000570A8"/>
    <w:rsid w:val="00061F35"/>
    <w:rsid w:val="000651C3"/>
    <w:rsid w:val="000727B2"/>
    <w:rsid w:val="000756FF"/>
    <w:rsid w:val="0008214F"/>
    <w:rsid w:val="00083981"/>
    <w:rsid w:val="00090CE1"/>
    <w:rsid w:val="000A0F15"/>
    <w:rsid w:val="000A1165"/>
    <w:rsid w:val="000A371F"/>
    <w:rsid w:val="000B4A64"/>
    <w:rsid w:val="000C7A85"/>
    <w:rsid w:val="000D29A4"/>
    <w:rsid w:val="000D2D11"/>
    <w:rsid w:val="000D4117"/>
    <w:rsid w:val="000D4B46"/>
    <w:rsid w:val="000D56D7"/>
    <w:rsid w:val="000E287F"/>
    <w:rsid w:val="000E2A64"/>
    <w:rsid w:val="000E53F4"/>
    <w:rsid w:val="000E601E"/>
    <w:rsid w:val="000E618F"/>
    <w:rsid w:val="000F700B"/>
    <w:rsid w:val="00101E17"/>
    <w:rsid w:val="0010348C"/>
    <w:rsid w:val="00104C5C"/>
    <w:rsid w:val="001061C6"/>
    <w:rsid w:val="00106911"/>
    <w:rsid w:val="0010758A"/>
    <w:rsid w:val="00112AA1"/>
    <w:rsid w:val="00114309"/>
    <w:rsid w:val="001145F3"/>
    <w:rsid w:val="00121CAA"/>
    <w:rsid w:val="00127A39"/>
    <w:rsid w:val="00127E38"/>
    <w:rsid w:val="00130993"/>
    <w:rsid w:val="00131BFB"/>
    <w:rsid w:val="001337C9"/>
    <w:rsid w:val="00133E32"/>
    <w:rsid w:val="0013731D"/>
    <w:rsid w:val="00137FF4"/>
    <w:rsid w:val="00144D2C"/>
    <w:rsid w:val="001609E8"/>
    <w:rsid w:val="00161182"/>
    <w:rsid w:val="00164567"/>
    <w:rsid w:val="0016486B"/>
    <w:rsid w:val="00172E47"/>
    <w:rsid w:val="00173A22"/>
    <w:rsid w:val="0018603B"/>
    <w:rsid w:val="00187905"/>
    <w:rsid w:val="00187D84"/>
    <w:rsid w:val="001A03C2"/>
    <w:rsid w:val="001B15DE"/>
    <w:rsid w:val="001B1646"/>
    <w:rsid w:val="001B1C4C"/>
    <w:rsid w:val="001B3E4B"/>
    <w:rsid w:val="001B43E1"/>
    <w:rsid w:val="001C0CEC"/>
    <w:rsid w:val="001C1193"/>
    <w:rsid w:val="001C60D4"/>
    <w:rsid w:val="001C6272"/>
    <w:rsid w:val="001D1D2A"/>
    <w:rsid w:val="001D6226"/>
    <w:rsid w:val="001E0530"/>
    <w:rsid w:val="001E41F7"/>
    <w:rsid w:val="001E7D59"/>
    <w:rsid w:val="001E7EA8"/>
    <w:rsid w:val="001F1890"/>
    <w:rsid w:val="001F2D90"/>
    <w:rsid w:val="001F613A"/>
    <w:rsid w:val="002006F3"/>
    <w:rsid w:val="002110DB"/>
    <w:rsid w:val="00211ED3"/>
    <w:rsid w:val="002125C9"/>
    <w:rsid w:val="002166C2"/>
    <w:rsid w:val="002167EA"/>
    <w:rsid w:val="00221A39"/>
    <w:rsid w:val="00226997"/>
    <w:rsid w:val="002270BF"/>
    <w:rsid w:val="00227F3F"/>
    <w:rsid w:val="002316A2"/>
    <w:rsid w:val="00232217"/>
    <w:rsid w:val="00233577"/>
    <w:rsid w:val="00234A72"/>
    <w:rsid w:val="00235419"/>
    <w:rsid w:val="00240159"/>
    <w:rsid w:val="00240364"/>
    <w:rsid w:val="00240A4A"/>
    <w:rsid w:val="0024123B"/>
    <w:rsid w:val="0024175E"/>
    <w:rsid w:val="00255CAC"/>
    <w:rsid w:val="00257A2C"/>
    <w:rsid w:val="002706FA"/>
    <w:rsid w:val="002713C4"/>
    <w:rsid w:val="00272926"/>
    <w:rsid w:val="00273165"/>
    <w:rsid w:val="002843BF"/>
    <w:rsid w:val="00286325"/>
    <w:rsid w:val="00295641"/>
    <w:rsid w:val="00296CEB"/>
    <w:rsid w:val="002A032A"/>
    <w:rsid w:val="002A22D9"/>
    <w:rsid w:val="002A3B1C"/>
    <w:rsid w:val="002A697F"/>
    <w:rsid w:val="002A7B6B"/>
    <w:rsid w:val="002B4372"/>
    <w:rsid w:val="002C1AD0"/>
    <w:rsid w:val="002C1B13"/>
    <w:rsid w:val="002C77BB"/>
    <w:rsid w:val="002D0BD8"/>
    <w:rsid w:val="002D247A"/>
    <w:rsid w:val="002D2B85"/>
    <w:rsid w:val="002D3693"/>
    <w:rsid w:val="002D3EBB"/>
    <w:rsid w:val="002D4A0D"/>
    <w:rsid w:val="002D4EB9"/>
    <w:rsid w:val="002D51D0"/>
    <w:rsid w:val="002D5954"/>
    <w:rsid w:val="002E6FB2"/>
    <w:rsid w:val="002F2C10"/>
    <w:rsid w:val="002F34A1"/>
    <w:rsid w:val="002F34C0"/>
    <w:rsid w:val="00300016"/>
    <w:rsid w:val="00302A8F"/>
    <w:rsid w:val="00304DD8"/>
    <w:rsid w:val="003128DB"/>
    <w:rsid w:val="0031575E"/>
    <w:rsid w:val="00317285"/>
    <w:rsid w:val="00322C41"/>
    <w:rsid w:val="00323479"/>
    <w:rsid w:val="003315C9"/>
    <w:rsid w:val="003472BB"/>
    <w:rsid w:val="00350D73"/>
    <w:rsid w:val="00352881"/>
    <w:rsid w:val="00353941"/>
    <w:rsid w:val="00375B5F"/>
    <w:rsid w:val="00377AF6"/>
    <w:rsid w:val="00381788"/>
    <w:rsid w:val="00382749"/>
    <w:rsid w:val="00382AED"/>
    <w:rsid w:val="0038494E"/>
    <w:rsid w:val="003920DE"/>
    <w:rsid w:val="00393CAE"/>
    <w:rsid w:val="00394F8B"/>
    <w:rsid w:val="00395A04"/>
    <w:rsid w:val="00396122"/>
    <w:rsid w:val="003A2D75"/>
    <w:rsid w:val="003A316F"/>
    <w:rsid w:val="003A7EB4"/>
    <w:rsid w:val="003B0C45"/>
    <w:rsid w:val="003B161C"/>
    <w:rsid w:val="003B392B"/>
    <w:rsid w:val="003B45CB"/>
    <w:rsid w:val="003C1D17"/>
    <w:rsid w:val="003C1E19"/>
    <w:rsid w:val="003E0FC5"/>
    <w:rsid w:val="003E31D6"/>
    <w:rsid w:val="003E3797"/>
    <w:rsid w:val="003E77E3"/>
    <w:rsid w:val="003F5C3C"/>
    <w:rsid w:val="00407ECF"/>
    <w:rsid w:val="00410C36"/>
    <w:rsid w:val="00414236"/>
    <w:rsid w:val="0041582F"/>
    <w:rsid w:val="00417633"/>
    <w:rsid w:val="004224C2"/>
    <w:rsid w:val="00423055"/>
    <w:rsid w:val="00423980"/>
    <w:rsid w:val="004248C3"/>
    <w:rsid w:val="00432BB3"/>
    <w:rsid w:val="00432C68"/>
    <w:rsid w:val="00434AE3"/>
    <w:rsid w:val="0043641D"/>
    <w:rsid w:val="00436F88"/>
    <w:rsid w:val="0044095C"/>
    <w:rsid w:val="00445C75"/>
    <w:rsid w:val="004475D9"/>
    <w:rsid w:val="00455946"/>
    <w:rsid w:val="00460EC0"/>
    <w:rsid w:val="00464186"/>
    <w:rsid w:val="004648F7"/>
    <w:rsid w:val="00464ABC"/>
    <w:rsid w:val="004659EC"/>
    <w:rsid w:val="00465E57"/>
    <w:rsid w:val="00470B52"/>
    <w:rsid w:val="00481695"/>
    <w:rsid w:val="004917CB"/>
    <w:rsid w:val="00492B6F"/>
    <w:rsid w:val="004A0AAC"/>
    <w:rsid w:val="004A766D"/>
    <w:rsid w:val="004B1561"/>
    <w:rsid w:val="004B3C73"/>
    <w:rsid w:val="004B555E"/>
    <w:rsid w:val="004B67AD"/>
    <w:rsid w:val="004B6CFF"/>
    <w:rsid w:val="004C301C"/>
    <w:rsid w:val="004C617D"/>
    <w:rsid w:val="004D0A97"/>
    <w:rsid w:val="004D2E29"/>
    <w:rsid w:val="004F1E04"/>
    <w:rsid w:val="004F6BA2"/>
    <w:rsid w:val="004F7275"/>
    <w:rsid w:val="005032D7"/>
    <w:rsid w:val="0050475C"/>
    <w:rsid w:val="005075A8"/>
    <w:rsid w:val="00507C3B"/>
    <w:rsid w:val="00510811"/>
    <w:rsid w:val="00510F30"/>
    <w:rsid w:val="0051559B"/>
    <w:rsid w:val="00517A23"/>
    <w:rsid w:val="005203CE"/>
    <w:rsid w:val="00520C24"/>
    <w:rsid w:val="0052413D"/>
    <w:rsid w:val="0053531D"/>
    <w:rsid w:val="00542C79"/>
    <w:rsid w:val="00543FA3"/>
    <w:rsid w:val="00544086"/>
    <w:rsid w:val="00545678"/>
    <w:rsid w:val="00545BFF"/>
    <w:rsid w:val="005471A8"/>
    <w:rsid w:val="005521DC"/>
    <w:rsid w:val="00552BD1"/>
    <w:rsid w:val="0055325B"/>
    <w:rsid w:val="005538E6"/>
    <w:rsid w:val="00553E7B"/>
    <w:rsid w:val="0055454A"/>
    <w:rsid w:val="00554930"/>
    <w:rsid w:val="0055518B"/>
    <w:rsid w:val="00556F8C"/>
    <w:rsid w:val="00561285"/>
    <w:rsid w:val="005612C3"/>
    <w:rsid w:val="00561471"/>
    <w:rsid w:val="00564035"/>
    <w:rsid w:val="00570CE6"/>
    <w:rsid w:val="00571887"/>
    <w:rsid w:val="00575A3D"/>
    <w:rsid w:val="005808B9"/>
    <w:rsid w:val="00582C4D"/>
    <w:rsid w:val="0058746F"/>
    <w:rsid w:val="005907E8"/>
    <w:rsid w:val="00590940"/>
    <w:rsid w:val="00591541"/>
    <w:rsid w:val="00593455"/>
    <w:rsid w:val="00594230"/>
    <w:rsid w:val="005961D2"/>
    <w:rsid w:val="005972F0"/>
    <w:rsid w:val="005A0060"/>
    <w:rsid w:val="005A06C6"/>
    <w:rsid w:val="005A0F27"/>
    <w:rsid w:val="005A2692"/>
    <w:rsid w:val="005A27D7"/>
    <w:rsid w:val="005A7E01"/>
    <w:rsid w:val="005B1408"/>
    <w:rsid w:val="005B5646"/>
    <w:rsid w:val="005C167B"/>
    <w:rsid w:val="005C6D92"/>
    <w:rsid w:val="005D0892"/>
    <w:rsid w:val="005D5D62"/>
    <w:rsid w:val="005D6062"/>
    <w:rsid w:val="005D7345"/>
    <w:rsid w:val="005E3DB2"/>
    <w:rsid w:val="005E6BEC"/>
    <w:rsid w:val="005F4018"/>
    <w:rsid w:val="005F6E04"/>
    <w:rsid w:val="005F781D"/>
    <w:rsid w:val="00600C0D"/>
    <w:rsid w:val="00601CF4"/>
    <w:rsid w:val="0060401E"/>
    <w:rsid w:val="00604C5A"/>
    <w:rsid w:val="00605A1F"/>
    <w:rsid w:val="00610140"/>
    <w:rsid w:val="00613D5E"/>
    <w:rsid w:val="00614293"/>
    <w:rsid w:val="00616809"/>
    <w:rsid w:val="006168AA"/>
    <w:rsid w:val="0062152A"/>
    <w:rsid w:val="00621E92"/>
    <w:rsid w:val="00624408"/>
    <w:rsid w:val="00624BC7"/>
    <w:rsid w:val="00627158"/>
    <w:rsid w:val="00627AAE"/>
    <w:rsid w:val="0063078A"/>
    <w:rsid w:val="0063196A"/>
    <w:rsid w:val="00642830"/>
    <w:rsid w:val="00642B44"/>
    <w:rsid w:val="00645673"/>
    <w:rsid w:val="006468F4"/>
    <w:rsid w:val="00650327"/>
    <w:rsid w:val="00654E61"/>
    <w:rsid w:val="00656041"/>
    <w:rsid w:val="00660642"/>
    <w:rsid w:val="006633A4"/>
    <w:rsid w:val="00665D3F"/>
    <w:rsid w:val="00667B46"/>
    <w:rsid w:val="00670E95"/>
    <w:rsid w:val="0067407F"/>
    <w:rsid w:val="0068244E"/>
    <w:rsid w:val="006839B5"/>
    <w:rsid w:val="00683D07"/>
    <w:rsid w:val="006844E1"/>
    <w:rsid w:val="00686153"/>
    <w:rsid w:val="0069794B"/>
    <w:rsid w:val="006A2EF9"/>
    <w:rsid w:val="006A36D2"/>
    <w:rsid w:val="006A3F06"/>
    <w:rsid w:val="006A3F4B"/>
    <w:rsid w:val="006A7370"/>
    <w:rsid w:val="006B1AF9"/>
    <w:rsid w:val="006B288B"/>
    <w:rsid w:val="006B300F"/>
    <w:rsid w:val="006B4548"/>
    <w:rsid w:val="006B5EFD"/>
    <w:rsid w:val="006B6332"/>
    <w:rsid w:val="006C51DB"/>
    <w:rsid w:val="006D18FF"/>
    <w:rsid w:val="006E0FA7"/>
    <w:rsid w:val="006E3837"/>
    <w:rsid w:val="006E386A"/>
    <w:rsid w:val="006E5E44"/>
    <w:rsid w:val="006F1687"/>
    <w:rsid w:val="006F2A9A"/>
    <w:rsid w:val="006F573C"/>
    <w:rsid w:val="006F58FB"/>
    <w:rsid w:val="006F7772"/>
    <w:rsid w:val="00701C4F"/>
    <w:rsid w:val="00704F0A"/>
    <w:rsid w:val="00712E85"/>
    <w:rsid w:val="00714084"/>
    <w:rsid w:val="00716F1B"/>
    <w:rsid w:val="00717841"/>
    <w:rsid w:val="00720301"/>
    <w:rsid w:val="00731CCC"/>
    <w:rsid w:val="00735C97"/>
    <w:rsid w:val="00736A14"/>
    <w:rsid w:val="007416A4"/>
    <w:rsid w:val="007427F3"/>
    <w:rsid w:val="00742E4C"/>
    <w:rsid w:val="007447F7"/>
    <w:rsid w:val="00753493"/>
    <w:rsid w:val="00754BA0"/>
    <w:rsid w:val="00755E28"/>
    <w:rsid w:val="00755FFA"/>
    <w:rsid w:val="00760559"/>
    <w:rsid w:val="00761360"/>
    <w:rsid w:val="00773515"/>
    <w:rsid w:val="00773FAB"/>
    <w:rsid w:val="007751A9"/>
    <w:rsid w:val="00777933"/>
    <w:rsid w:val="00780199"/>
    <w:rsid w:val="007817EC"/>
    <w:rsid w:val="007875A7"/>
    <w:rsid w:val="00790D0E"/>
    <w:rsid w:val="00797964"/>
    <w:rsid w:val="007B4D7A"/>
    <w:rsid w:val="007C04C1"/>
    <w:rsid w:val="007C27BE"/>
    <w:rsid w:val="007D140A"/>
    <w:rsid w:val="007D3C6A"/>
    <w:rsid w:val="007D43BF"/>
    <w:rsid w:val="007E1081"/>
    <w:rsid w:val="007E6BDD"/>
    <w:rsid w:val="007E799C"/>
    <w:rsid w:val="007F20BE"/>
    <w:rsid w:val="007F2502"/>
    <w:rsid w:val="007F2CD1"/>
    <w:rsid w:val="007F605D"/>
    <w:rsid w:val="007F760E"/>
    <w:rsid w:val="007F77B6"/>
    <w:rsid w:val="0080370E"/>
    <w:rsid w:val="00803838"/>
    <w:rsid w:val="00804F87"/>
    <w:rsid w:val="008073E0"/>
    <w:rsid w:val="00813480"/>
    <w:rsid w:val="00814C9F"/>
    <w:rsid w:val="008225EA"/>
    <w:rsid w:val="00822CBA"/>
    <w:rsid w:val="00823906"/>
    <w:rsid w:val="00827964"/>
    <w:rsid w:val="008314C9"/>
    <w:rsid w:val="00831D5A"/>
    <w:rsid w:val="00833180"/>
    <w:rsid w:val="00836899"/>
    <w:rsid w:val="00842379"/>
    <w:rsid w:val="00843CBD"/>
    <w:rsid w:val="00844DBD"/>
    <w:rsid w:val="00850343"/>
    <w:rsid w:val="008509A4"/>
    <w:rsid w:val="0085142D"/>
    <w:rsid w:val="00855FAA"/>
    <w:rsid w:val="008609C5"/>
    <w:rsid w:val="0086591E"/>
    <w:rsid w:val="00867244"/>
    <w:rsid w:val="00870DD3"/>
    <w:rsid w:val="0087150E"/>
    <w:rsid w:val="008734DA"/>
    <w:rsid w:val="00873DEF"/>
    <w:rsid w:val="00873EC5"/>
    <w:rsid w:val="00874520"/>
    <w:rsid w:val="008753BF"/>
    <w:rsid w:val="00875A0C"/>
    <w:rsid w:val="00876210"/>
    <w:rsid w:val="00876F8D"/>
    <w:rsid w:val="0087743C"/>
    <w:rsid w:val="008A03EE"/>
    <w:rsid w:val="008A13A7"/>
    <w:rsid w:val="008A15E9"/>
    <w:rsid w:val="008A2499"/>
    <w:rsid w:val="008A35CD"/>
    <w:rsid w:val="008B55EB"/>
    <w:rsid w:val="008B568D"/>
    <w:rsid w:val="008C4B67"/>
    <w:rsid w:val="008D1DA1"/>
    <w:rsid w:val="008D3E9A"/>
    <w:rsid w:val="008D78B7"/>
    <w:rsid w:val="008E058B"/>
    <w:rsid w:val="008E40BE"/>
    <w:rsid w:val="008E5E45"/>
    <w:rsid w:val="008F010D"/>
    <w:rsid w:val="008F64E3"/>
    <w:rsid w:val="009008EF"/>
    <w:rsid w:val="009010AB"/>
    <w:rsid w:val="009020D2"/>
    <w:rsid w:val="009047DC"/>
    <w:rsid w:val="009071DC"/>
    <w:rsid w:val="009100E6"/>
    <w:rsid w:val="00910ABA"/>
    <w:rsid w:val="00921AF3"/>
    <w:rsid w:val="00923255"/>
    <w:rsid w:val="00925E52"/>
    <w:rsid w:val="0093302A"/>
    <w:rsid w:val="00935E11"/>
    <w:rsid w:val="00941F7A"/>
    <w:rsid w:val="009422F5"/>
    <w:rsid w:val="00942E87"/>
    <w:rsid w:val="00943B42"/>
    <w:rsid w:val="00944138"/>
    <w:rsid w:val="00950A7B"/>
    <w:rsid w:val="009518FC"/>
    <w:rsid w:val="009527A0"/>
    <w:rsid w:val="0095513D"/>
    <w:rsid w:val="009562AB"/>
    <w:rsid w:val="0095780B"/>
    <w:rsid w:val="00961571"/>
    <w:rsid w:val="009651C0"/>
    <w:rsid w:val="009653CF"/>
    <w:rsid w:val="00974055"/>
    <w:rsid w:val="0097429A"/>
    <w:rsid w:val="00977CB8"/>
    <w:rsid w:val="00983E3D"/>
    <w:rsid w:val="0099086F"/>
    <w:rsid w:val="00992F44"/>
    <w:rsid w:val="009959A3"/>
    <w:rsid w:val="009A01B6"/>
    <w:rsid w:val="009A1EC8"/>
    <w:rsid w:val="009A2665"/>
    <w:rsid w:val="009A399D"/>
    <w:rsid w:val="009A51BF"/>
    <w:rsid w:val="009A5290"/>
    <w:rsid w:val="009B1246"/>
    <w:rsid w:val="009B613D"/>
    <w:rsid w:val="009B7E14"/>
    <w:rsid w:val="009C2C87"/>
    <w:rsid w:val="009D02AF"/>
    <w:rsid w:val="009D1C80"/>
    <w:rsid w:val="009D2685"/>
    <w:rsid w:val="009D405E"/>
    <w:rsid w:val="009E33BD"/>
    <w:rsid w:val="009E6093"/>
    <w:rsid w:val="009E681A"/>
    <w:rsid w:val="009F28FA"/>
    <w:rsid w:val="009F54A3"/>
    <w:rsid w:val="009F6DD7"/>
    <w:rsid w:val="00A00C39"/>
    <w:rsid w:val="00A03FE6"/>
    <w:rsid w:val="00A05150"/>
    <w:rsid w:val="00A05389"/>
    <w:rsid w:val="00A05523"/>
    <w:rsid w:val="00A11045"/>
    <w:rsid w:val="00A12DA8"/>
    <w:rsid w:val="00A17D3C"/>
    <w:rsid w:val="00A30355"/>
    <w:rsid w:val="00A30958"/>
    <w:rsid w:val="00A31253"/>
    <w:rsid w:val="00A31D56"/>
    <w:rsid w:val="00A32720"/>
    <w:rsid w:val="00A33266"/>
    <w:rsid w:val="00A34C34"/>
    <w:rsid w:val="00A355B8"/>
    <w:rsid w:val="00A42D01"/>
    <w:rsid w:val="00A44498"/>
    <w:rsid w:val="00A45BFC"/>
    <w:rsid w:val="00A45E39"/>
    <w:rsid w:val="00A46DC6"/>
    <w:rsid w:val="00A67C7B"/>
    <w:rsid w:val="00A80AA6"/>
    <w:rsid w:val="00A91A30"/>
    <w:rsid w:val="00A957E2"/>
    <w:rsid w:val="00A95FE3"/>
    <w:rsid w:val="00A96EAA"/>
    <w:rsid w:val="00A975E0"/>
    <w:rsid w:val="00AB3521"/>
    <w:rsid w:val="00AB7EF6"/>
    <w:rsid w:val="00AC55F8"/>
    <w:rsid w:val="00AD2851"/>
    <w:rsid w:val="00AD4D5D"/>
    <w:rsid w:val="00AD6B30"/>
    <w:rsid w:val="00AE73F2"/>
    <w:rsid w:val="00AE77B4"/>
    <w:rsid w:val="00AF56AC"/>
    <w:rsid w:val="00B01601"/>
    <w:rsid w:val="00B0328B"/>
    <w:rsid w:val="00B07092"/>
    <w:rsid w:val="00B13335"/>
    <w:rsid w:val="00B14F55"/>
    <w:rsid w:val="00B16B95"/>
    <w:rsid w:val="00B30D4E"/>
    <w:rsid w:val="00B40963"/>
    <w:rsid w:val="00B444CE"/>
    <w:rsid w:val="00B44781"/>
    <w:rsid w:val="00B45651"/>
    <w:rsid w:val="00B4712A"/>
    <w:rsid w:val="00B500DE"/>
    <w:rsid w:val="00B50AFE"/>
    <w:rsid w:val="00B53FB2"/>
    <w:rsid w:val="00B55155"/>
    <w:rsid w:val="00B56B17"/>
    <w:rsid w:val="00B60396"/>
    <w:rsid w:val="00B634CC"/>
    <w:rsid w:val="00B638B5"/>
    <w:rsid w:val="00B642EA"/>
    <w:rsid w:val="00B647E7"/>
    <w:rsid w:val="00B6496E"/>
    <w:rsid w:val="00B6785B"/>
    <w:rsid w:val="00B7097B"/>
    <w:rsid w:val="00B73870"/>
    <w:rsid w:val="00B75983"/>
    <w:rsid w:val="00B76BE4"/>
    <w:rsid w:val="00B77DC7"/>
    <w:rsid w:val="00B839F2"/>
    <w:rsid w:val="00B924F2"/>
    <w:rsid w:val="00B939E4"/>
    <w:rsid w:val="00B953CA"/>
    <w:rsid w:val="00B97F13"/>
    <w:rsid w:val="00BA2194"/>
    <w:rsid w:val="00BA5E42"/>
    <w:rsid w:val="00BB04D8"/>
    <w:rsid w:val="00BB436E"/>
    <w:rsid w:val="00BC1D30"/>
    <w:rsid w:val="00BC200E"/>
    <w:rsid w:val="00BC4D81"/>
    <w:rsid w:val="00BC5018"/>
    <w:rsid w:val="00BC5B1F"/>
    <w:rsid w:val="00BC6FBC"/>
    <w:rsid w:val="00BD5BF4"/>
    <w:rsid w:val="00BD6693"/>
    <w:rsid w:val="00BE21E8"/>
    <w:rsid w:val="00BF62B6"/>
    <w:rsid w:val="00C00B04"/>
    <w:rsid w:val="00C03E44"/>
    <w:rsid w:val="00C04E57"/>
    <w:rsid w:val="00C04F5A"/>
    <w:rsid w:val="00C05B54"/>
    <w:rsid w:val="00C12937"/>
    <w:rsid w:val="00C164B0"/>
    <w:rsid w:val="00C239E8"/>
    <w:rsid w:val="00C26362"/>
    <w:rsid w:val="00C309AB"/>
    <w:rsid w:val="00C30BA6"/>
    <w:rsid w:val="00C31CDD"/>
    <w:rsid w:val="00C360F6"/>
    <w:rsid w:val="00C375F8"/>
    <w:rsid w:val="00C40141"/>
    <w:rsid w:val="00C50345"/>
    <w:rsid w:val="00C507BC"/>
    <w:rsid w:val="00C61BD1"/>
    <w:rsid w:val="00C71030"/>
    <w:rsid w:val="00C71521"/>
    <w:rsid w:val="00C76038"/>
    <w:rsid w:val="00C80376"/>
    <w:rsid w:val="00C804DF"/>
    <w:rsid w:val="00C82384"/>
    <w:rsid w:val="00C82763"/>
    <w:rsid w:val="00C907A8"/>
    <w:rsid w:val="00C91C4F"/>
    <w:rsid w:val="00C95F6A"/>
    <w:rsid w:val="00C960F0"/>
    <w:rsid w:val="00C97035"/>
    <w:rsid w:val="00C97222"/>
    <w:rsid w:val="00C97CB4"/>
    <w:rsid w:val="00CA79B6"/>
    <w:rsid w:val="00CB05B9"/>
    <w:rsid w:val="00CC0BA5"/>
    <w:rsid w:val="00CC1251"/>
    <w:rsid w:val="00CC3667"/>
    <w:rsid w:val="00CD52DD"/>
    <w:rsid w:val="00CE4F16"/>
    <w:rsid w:val="00CE6239"/>
    <w:rsid w:val="00CF5DDA"/>
    <w:rsid w:val="00CF7103"/>
    <w:rsid w:val="00D00BE2"/>
    <w:rsid w:val="00D00E93"/>
    <w:rsid w:val="00D01E73"/>
    <w:rsid w:val="00D021FC"/>
    <w:rsid w:val="00D06CBA"/>
    <w:rsid w:val="00D10345"/>
    <w:rsid w:val="00D11E01"/>
    <w:rsid w:val="00D209D5"/>
    <w:rsid w:val="00D21097"/>
    <w:rsid w:val="00D22617"/>
    <w:rsid w:val="00D25089"/>
    <w:rsid w:val="00D278EC"/>
    <w:rsid w:val="00D30874"/>
    <w:rsid w:val="00D351C3"/>
    <w:rsid w:val="00D37CD1"/>
    <w:rsid w:val="00D40337"/>
    <w:rsid w:val="00D42DE6"/>
    <w:rsid w:val="00D52D2F"/>
    <w:rsid w:val="00D52DE0"/>
    <w:rsid w:val="00D611C4"/>
    <w:rsid w:val="00D614E4"/>
    <w:rsid w:val="00D722D6"/>
    <w:rsid w:val="00D76EAD"/>
    <w:rsid w:val="00D803DC"/>
    <w:rsid w:val="00D820C7"/>
    <w:rsid w:val="00D824F1"/>
    <w:rsid w:val="00D83107"/>
    <w:rsid w:val="00D86425"/>
    <w:rsid w:val="00D910A3"/>
    <w:rsid w:val="00D94ECD"/>
    <w:rsid w:val="00D97448"/>
    <w:rsid w:val="00DA2473"/>
    <w:rsid w:val="00DA326B"/>
    <w:rsid w:val="00DA5865"/>
    <w:rsid w:val="00DA601A"/>
    <w:rsid w:val="00DB03C4"/>
    <w:rsid w:val="00DB04C3"/>
    <w:rsid w:val="00DB5BC7"/>
    <w:rsid w:val="00DB64BC"/>
    <w:rsid w:val="00DB6921"/>
    <w:rsid w:val="00DB73A2"/>
    <w:rsid w:val="00DC0899"/>
    <w:rsid w:val="00DC189A"/>
    <w:rsid w:val="00DC6AAD"/>
    <w:rsid w:val="00DC77E1"/>
    <w:rsid w:val="00DD225E"/>
    <w:rsid w:val="00DE1700"/>
    <w:rsid w:val="00DE196B"/>
    <w:rsid w:val="00DE35F4"/>
    <w:rsid w:val="00DE5958"/>
    <w:rsid w:val="00DE6EDC"/>
    <w:rsid w:val="00DF01C2"/>
    <w:rsid w:val="00E00B6D"/>
    <w:rsid w:val="00E046A6"/>
    <w:rsid w:val="00E052F6"/>
    <w:rsid w:val="00E135D3"/>
    <w:rsid w:val="00E14B27"/>
    <w:rsid w:val="00E14C0E"/>
    <w:rsid w:val="00E15865"/>
    <w:rsid w:val="00E164E8"/>
    <w:rsid w:val="00E17A9E"/>
    <w:rsid w:val="00E17B65"/>
    <w:rsid w:val="00E17F44"/>
    <w:rsid w:val="00E21364"/>
    <w:rsid w:val="00E23E70"/>
    <w:rsid w:val="00E26431"/>
    <w:rsid w:val="00E31B4B"/>
    <w:rsid w:val="00E34CCB"/>
    <w:rsid w:val="00E35D7D"/>
    <w:rsid w:val="00E423C3"/>
    <w:rsid w:val="00E436FC"/>
    <w:rsid w:val="00E4371A"/>
    <w:rsid w:val="00E44925"/>
    <w:rsid w:val="00E51B1E"/>
    <w:rsid w:val="00E54443"/>
    <w:rsid w:val="00E55899"/>
    <w:rsid w:val="00E6040A"/>
    <w:rsid w:val="00E669FC"/>
    <w:rsid w:val="00E737EE"/>
    <w:rsid w:val="00E753DE"/>
    <w:rsid w:val="00E80804"/>
    <w:rsid w:val="00E8122A"/>
    <w:rsid w:val="00E8176F"/>
    <w:rsid w:val="00E85848"/>
    <w:rsid w:val="00E863B8"/>
    <w:rsid w:val="00E918A4"/>
    <w:rsid w:val="00E91D58"/>
    <w:rsid w:val="00E96A62"/>
    <w:rsid w:val="00E96E45"/>
    <w:rsid w:val="00E9739F"/>
    <w:rsid w:val="00EA1042"/>
    <w:rsid w:val="00EA3CA3"/>
    <w:rsid w:val="00EB0E69"/>
    <w:rsid w:val="00EB4B2B"/>
    <w:rsid w:val="00EB7097"/>
    <w:rsid w:val="00EC366D"/>
    <w:rsid w:val="00ED0F97"/>
    <w:rsid w:val="00ED19C3"/>
    <w:rsid w:val="00ED27C7"/>
    <w:rsid w:val="00ED43E7"/>
    <w:rsid w:val="00ED5740"/>
    <w:rsid w:val="00EE36CA"/>
    <w:rsid w:val="00EE4AA1"/>
    <w:rsid w:val="00EE4C28"/>
    <w:rsid w:val="00EE5216"/>
    <w:rsid w:val="00EF4AAC"/>
    <w:rsid w:val="00EF4EB2"/>
    <w:rsid w:val="00EF6DB4"/>
    <w:rsid w:val="00F067E7"/>
    <w:rsid w:val="00F07216"/>
    <w:rsid w:val="00F13678"/>
    <w:rsid w:val="00F14B8B"/>
    <w:rsid w:val="00F16553"/>
    <w:rsid w:val="00F17BB1"/>
    <w:rsid w:val="00F23BDD"/>
    <w:rsid w:val="00F2584B"/>
    <w:rsid w:val="00F316CF"/>
    <w:rsid w:val="00F36E3C"/>
    <w:rsid w:val="00F4204D"/>
    <w:rsid w:val="00F467C7"/>
    <w:rsid w:val="00F470DF"/>
    <w:rsid w:val="00F47CBE"/>
    <w:rsid w:val="00F50672"/>
    <w:rsid w:val="00F53458"/>
    <w:rsid w:val="00F5649A"/>
    <w:rsid w:val="00F617C1"/>
    <w:rsid w:val="00F64388"/>
    <w:rsid w:val="00F65125"/>
    <w:rsid w:val="00F66ACF"/>
    <w:rsid w:val="00F7246E"/>
    <w:rsid w:val="00F7406B"/>
    <w:rsid w:val="00F7452E"/>
    <w:rsid w:val="00F766B8"/>
    <w:rsid w:val="00F91A15"/>
    <w:rsid w:val="00F91C77"/>
    <w:rsid w:val="00F9222F"/>
    <w:rsid w:val="00F9596E"/>
    <w:rsid w:val="00F96E53"/>
    <w:rsid w:val="00FA0476"/>
    <w:rsid w:val="00FA2A1E"/>
    <w:rsid w:val="00FA5E62"/>
    <w:rsid w:val="00FB12B7"/>
    <w:rsid w:val="00FB2E3E"/>
    <w:rsid w:val="00FB36E9"/>
    <w:rsid w:val="00FB3D48"/>
    <w:rsid w:val="00FB4E38"/>
    <w:rsid w:val="00FC03DB"/>
    <w:rsid w:val="00FC4635"/>
    <w:rsid w:val="00FC53A5"/>
    <w:rsid w:val="00FD252A"/>
    <w:rsid w:val="00FD37C6"/>
    <w:rsid w:val="00FD4495"/>
    <w:rsid w:val="00FD55DB"/>
    <w:rsid w:val="00FD63C6"/>
    <w:rsid w:val="00FD6A1C"/>
    <w:rsid w:val="00FE1296"/>
    <w:rsid w:val="00FE59B6"/>
    <w:rsid w:val="00FE7A0F"/>
    <w:rsid w:val="00FF15EF"/>
    <w:rsid w:val="00FF68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0E5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9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925"/>
    <w:pPr>
      <w:ind w:left="720"/>
      <w:contextualSpacing/>
    </w:pPr>
  </w:style>
  <w:style w:type="paragraph" w:styleId="Revision">
    <w:name w:val="Revision"/>
    <w:hidden/>
    <w:uiPriority w:val="99"/>
    <w:semiHidden/>
    <w:rsid w:val="00DE196B"/>
    <w:pPr>
      <w:spacing w:after="0" w:line="240" w:lineRule="auto"/>
    </w:pPr>
  </w:style>
  <w:style w:type="paragraph" w:styleId="Header">
    <w:name w:val="header"/>
    <w:basedOn w:val="Normal"/>
    <w:link w:val="HeaderChar"/>
    <w:uiPriority w:val="99"/>
    <w:unhideWhenUsed/>
    <w:rsid w:val="003C1E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E19"/>
  </w:style>
  <w:style w:type="paragraph" w:styleId="Footer">
    <w:name w:val="footer"/>
    <w:basedOn w:val="Normal"/>
    <w:link w:val="FooterChar"/>
    <w:uiPriority w:val="99"/>
    <w:unhideWhenUsed/>
    <w:rsid w:val="003C1E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E19"/>
  </w:style>
  <w:style w:type="table" w:styleId="TableGrid">
    <w:name w:val="Table Grid"/>
    <w:basedOn w:val="TableNormal"/>
    <w:uiPriority w:val="39"/>
    <w:rsid w:val="00D30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7A39"/>
    <w:rPr>
      <w:sz w:val="16"/>
      <w:szCs w:val="16"/>
    </w:rPr>
  </w:style>
  <w:style w:type="paragraph" w:styleId="CommentText">
    <w:name w:val="annotation text"/>
    <w:basedOn w:val="Normal"/>
    <w:link w:val="CommentTextChar"/>
    <w:uiPriority w:val="99"/>
    <w:semiHidden/>
    <w:unhideWhenUsed/>
    <w:rsid w:val="00127A39"/>
    <w:pPr>
      <w:spacing w:line="240" w:lineRule="auto"/>
    </w:pPr>
    <w:rPr>
      <w:sz w:val="20"/>
      <w:szCs w:val="20"/>
    </w:rPr>
  </w:style>
  <w:style w:type="character" w:customStyle="1" w:styleId="CommentTextChar">
    <w:name w:val="Comment Text Char"/>
    <w:basedOn w:val="DefaultParagraphFont"/>
    <w:link w:val="CommentText"/>
    <w:uiPriority w:val="99"/>
    <w:semiHidden/>
    <w:rsid w:val="00127A39"/>
    <w:rPr>
      <w:sz w:val="20"/>
      <w:szCs w:val="20"/>
    </w:rPr>
  </w:style>
  <w:style w:type="paragraph" w:styleId="CommentSubject">
    <w:name w:val="annotation subject"/>
    <w:basedOn w:val="CommentText"/>
    <w:next w:val="CommentText"/>
    <w:link w:val="CommentSubjectChar"/>
    <w:uiPriority w:val="99"/>
    <w:semiHidden/>
    <w:unhideWhenUsed/>
    <w:rsid w:val="00127A39"/>
    <w:rPr>
      <w:b/>
      <w:bCs/>
    </w:rPr>
  </w:style>
  <w:style w:type="character" w:customStyle="1" w:styleId="CommentSubjectChar">
    <w:name w:val="Comment Subject Char"/>
    <w:basedOn w:val="CommentTextChar"/>
    <w:link w:val="CommentSubject"/>
    <w:uiPriority w:val="99"/>
    <w:semiHidden/>
    <w:rsid w:val="00127A39"/>
    <w:rPr>
      <w:b/>
      <w:bCs/>
      <w:sz w:val="20"/>
      <w:szCs w:val="20"/>
    </w:rPr>
  </w:style>
  <w:style w:type="paragraph" w:styleId="BalloonText">
    <w:name w:val="Balloon Text"/>
    <w:basedOn w:val="Normal"/>
    <w:link w:val="BalloonTextChar"/>
    <w:uiPriority w:val="99"/>
    <w:semiHidden/>
    <w:unhideWhenUsed/>
    <w:rsid w:val="00B709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9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9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925"/>
    <w:pPr>
      <w:ind w:left="720"/>
      <w:contextualSpacing/>
    </w:pPr>
  </w:style>
  <w:style w:type="paragraph" w:styleId="Revision">
    <w:name w:val="Revision"/>
    <w:hidden/>
    <w:uiPriority w:val="99"/>
    <w:semiHidden/>
    <w:rsid w:val="00DE196B"/>
    <w:pPr>
      <w:spacing w:after="0" w:line="240" w:lineRule="auto"/>
    </w:pPr>
  </w:style>
  <w:style w:type="paragraph" w:styleId="Header">
    <w:name w:val="header"/>
    <w:basedOn w:val="Normal"/>
    <w:link w:val="HeaderChar"/>
    <w:uiPriority w:val="99"/>
    <w:unhideWhenUsed/>
    <w:rsid w:val="003C1E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E19"/>
  </w:style>
  <w:style w:type="paragraph" w:styleId="Footer">
    <w:name w:val="footer"/>
    <w:basedOn w:val="Normal"/>
    <w:link w:val="FooterChar"/>
    <w:uiPriority w:val="99"/>
    <w:unhideWhenUsed/>
    <w:rsid w:val="003C1E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E19"/>
  </w:style>
  <w:style w:type="table" w:styleId="TableGrid">
    <w:name w:val="Table Grid"/>
    <w:basedOn w:val="TableNormal"/>
    <w:uiPriority w:val="39"/>
    <w:rsid w:val="00D30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7A39"/>
    <w:rPr>
      <w:sz w:val="16"/>
      <w:szCs w:val="16"/>
    </w:rPr>
  </w:style>
  <w:style w:type="paragraph" w:styleId="CommentText">
    <w:name w:val="annotation text"/>
    <w:basedOn w:val="Normal"/>
    <w:link w:val="CommentTextChar"/>
    <w:uiPriority w:val="99"/>
    <w:semiHidden/>
    <w:unhideWhenUsed/>
    <w:rsid w:val="00127A39"/>
    <w:pPr>
      <w:spacing w:line="240" w:lineRule="auto"/>
    </w:pPr>
    <w:rPr>
      <w:sz w:val="20"/>
      <w:szCs w:val="20"/>
    </w:rPr>
  </w:style>
  <w:style w:type="character" w:customStyle="1" w:styleId="CommentTextChar">
    <w:name w:val="Comment Text Char"/>
    <w:basedOn w:val="DefaultParagraphFont"/>
    <w:link w:val="CommentText"/>
    <w:uiPriority w:val="99"/>
    <w:semiHidden/>
    <w:rsid w:val="00127A39"/>
    <w:rPr>
      <w:sz w:val="20"/>
      <w:szCs w:val="20"/>
    </w:rPr>
  </w:style>
  <w:style w:type="paragraph" w:styleId="CommentSubject">
    <w:name w:val="annotation subject"/>
    <w:basedOn w:val="CommentText"/>
    <w:next w:val="CommentText"/>
    <w:link w:val="CommentSubjectChar"/>
    <w:uiPriority w:val="99"/>
    <w:semiHidden/>
    <w:unhideWhenUsed/>
    <w:rsid w:val="00127A39"/>
    <w:rPr>
      <w:b/>
      <w:bCs/>
    </w:rPr>
  </w:style>
  <w:style w:type="character" w:customStyle="1" w:styleId="CommentSubjectChar">
    <w:name w:val="Comment Subject Char"/>
    <w:basedOn w:val="CommentTextChar"/>
    <w:link w:val="CommentSubject"/>
    <w:uiPriority w:val="99"/>
    <w:semiHidden/>
    <w:rsid w:val="00127A39"/>
    <w:rPr>
      <w:b/>
      <w:bCs/>
      <w:sz w:val="20"/>
      <w:szCs w:val="20"/>
    </w:rPr>
  </w:style>
  <w:style w:type="paragraph" w:styleId="BalloonText">
    <w:name w:val="Balloon Text"/>
    <w:basedOn w:val="Normal"/>
    <w:link w:val="BalloonTextChar"/>
    <w:uiPriority w:val="99"/>
    <w:semiHidden/>
    <w:unhideWhenUsed/>
    <w:rsid w:val="00B709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9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9D5ADE10119046A35CF237218F3B2B" ma:contentTypeVersion="13" ma:contentTypeDescription="Create a new document." ma:contentTypeScope="" ma:versionID="e681bb0f52bca54d1c4935f56c43bb71">
  <xsd:schema xmlns:xsd="http://www.w3.org/2001/XMLSchema" xmlns:xs="http://www.w3.org/2001/XMLSchema" xmlns:p="http://schemas.microsoft.com/office/2006/metadata/properties" xmlns:ns3="cc274380-5bab-4ed5-bc7a-7677a517f965" xmlns:ns4="0f9c43af-3087-42f4-a6ca-a5d886dd9bd3" targetNamespace="http://schemas.microsoft.com/office/2006/metadata/properties" ma:root="true" ma:fieldsID="417b9f2936048451067c62d82c062814" ns3:_="" ns4:_="">
    <xsd:import namespace="cc274380-5bab-4ed5-bc7a-7677a517f965"/>
    <xsd:import namespace="0f9c43af-3087-42f4-a6ca-a5d886dd9bd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74380-5bab-4ed5-bc7a-7677a517f9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9c43af-3087-42f4-a6ca-a5d886dd9b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5E49A3-92FB-4DEA-AE83-0E1CA2AA4C00}">
  <ds:schemaRefs>
    <ds:schemaRef ds:uri="http://schemas.microsoft.com/sharepoint/v3/contenttype/forms"/>
  </ds:schemaRefs>
</ds:datastoreItem>
</file>

<file path=customXml/itemProps2.xml><?xml version="1.0" encoding="utf-8"?>
<ds:datastoreItem xmlns:ds="http://schemas.openxmlformats.org/officeDocument/2006/customXml" ds:itemID="{764F97EB-067D-4A63-AC4D-B74ECF4B1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74380-5bab-4ed5-bc7a-7677a517f965"/>
    <ds:schemaRef ds:uri="0f9c43af-3087-42f4-a6ca-a5d886dd9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CA225F-442E-4D4C-BB3D-CBD847CFC8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Brier</dc:creator>
  <cp:lastModifiedBy>Sue</cp:lastModifiedBy>
  <cp:revision>5</cp:revision>
  <cp:lastPrinted>2022-12-31T12:23:00Z</cp:lastPrinted>
  <dcterms:created xsi:type="dcterms:W3CDTF">2022-03-14T05:51:00Z</dcterms:created>
  <dcterms:modified xsi:type="dcterms:W3CDTF">2022-12-31T12:24:00Z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0x010100509D5ADE10119046A35CF237218F3B2B</vt:lpwstr>
  </property>
</Properties>
</file>